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A14A5D" w14:textId="1E8203AC" w:rsidR="00DB2B66" w:rsidRPr="00567789" w:rsidRDefault="00DB2B66" w:rsidP="00DB2B66">
      <w:pPr>
        <w:rPr>
          <w:rFonts w:ascii="Calibri" w:hAnsi="Calibri" w:cs="Calibri"/>
        </w:rPr>
      </w:pPr>
      <w:r>
        <w:rPr>
          <w:rFonts w:ascii="Calibri" w:hAnsi="Calibri"/>
          <w:b/>
        </w:rPr>
        <w:t>Project name:</w:t>
      </w:r>
      <w:r>
        <w:rPr>
          <w:rFonts w:ascii="Calibri" w:hAnsi="Calibri"/>
        </w:rPr>
        <w:t xml:space="preserve"> Upgrading national research infrastructures – RIUM</w:t>
      </w:r>
      <w:r w:rsidRPr="00567789">
        <w:rPr>
          <w:rStyle w:val="Sprotnaopomba-sklic"/>
          <w:rFonts w:ascii="Calibri" w:hAnsi="Calibri" w:cs="Calibri"/>
        </w:rPr>
        <w:footnoteReference w:id="1"/>
      </w:r>
    </w:p>
    <w:p w14:paraId="1C383463" w14:textId="12A27620" w:rsidR="00BB1E26" w:rsidRPr="00567789" w:rsidRDefault="002E478A" w:rsidP="008B1FCD">
      <w:pPr>
        <w:tabs>
          <w:tab w:val="left" w:pos="6912"/>
        </w:tabs>
        <w:rPr>
          <w:rFonts w:asciiTheme="minorHAnsi" w:hAnsiTheme="minorHAnsi" w:cstheme="minorHAnsi"/>
        </w:rPr>
      </w:pPr>
      <w:r>
        <w:rPr>
          <w:rFonts w:asciiTheme="minorHAnsi" w:hAnsiTheme="minorHAnsi"/>
        </w:rPr>
        <w:tab/>
      </w:r>
    </w:p>
    <w:p w14:paraId="333E7F6D" w14:textId="43CC49C2" w:rsidR="007D2DBF" w:rsidRPr="00567789" w:rsidRDefault="00152883" w:rsidP="007D2DBF">
      <w:pPr>
        <w:rPr>
          <w:rFonts w:asciiTheme="minorHAnsi" w:hAnsiTheme="minorHAnsi" w:cstheme="minorHAnsi"/>
          <w:b/>
          <w:szCs w:val="26"/>
        </w:rPr>
      </w:pPr>
      <w:r w:rsidRPr="002C6AB8">
        <w:rPr>
          <w:rFonts w:asciiTheme="minorHAnsi" w:hAnsiTheme="minorHAnsi"/>
        </w:rPr>
        <w:t>Date</w:t>
      </w:r>
      <w:r>
        <w:rPr>
          <w:rFonts w:asciiTheme="minorHAnsi" w:hAnsiTheme="minorHAnsi"/>
        </w:rPr>
        <w:t xml:space="preserve">: </w:t>
      </w:r>
      <w:sdt>
        <w:sdtPr>
          <w:rPr>
            <w:rFonts w:asciiTheme="minorHAnsi" w:hAnsiTheme="minorHAnsi" w:cstheme="minorHAnsi"/>
          </w:rPr>
          <w:id w:val="-852413202"/>
          <w:placeholder>
            <w:docPart w:val="DefaultPlaceholder_-1854013437"/>
          </w:placeholder>
          <w:date w:fullDate="2021-06-24T00:00:00Z">
            <w:dateFormat w:val="d. MM. yyyy"/>
            <w:lid w:val="en-GB"/>
            <w:storeMappedDataAs w:val="dateTime"/>
            <w:calendar w:val="gregorian"/>
          </w:date>
        </w:sdtPr>
        <w:sdtEndPr/>
        <w:sdtContent>
          <w:r w:rsidR="002C6AB8">
            <w:rPr>
              <w:rFonts w:asciiTheme="minorHAnsi" w:hAnsiTheme="minorHAnsi" w:cstheme="minorHAnsi"/>
            </w:rPr>
            <w:t>24. 06. 2021</w:t>
          </w:r>
        </w:sdtContent>
      </w:sdt>
    </w:p>
    <w:p w14:paraId="438B54CD" w14:textId="5C57229C" w:rsidR="00CD7C47" w:rsidRPr="00567789" w:rsidRDefault="00950E09" w:rsidP="005178B0">
      <w:pPr>
        <w:rPr>
          <w:rFonts w:asciiTheme="minorHAnsi" w:hAnsiTheme="minorHAnsi" w:cstheme="minorHAnsi"/>
          <w:szCs w:val="20"/>
        </w:rPr>
      </w:pPr>
      <w:r>
        <w:rPr>
          <w:rFonts w:asciiTheme="minorHAnsi" w:hAnsiTheme="minorHAnsi"/>
        </w:rPr>
        <w:t>Reference: 302/13 – RIUM36-FERI03.2/2021</w:t>
      </w:r>
    </w:p>
    <w:p w14:paraId="3393D78C" w14:textId="77777777" w:rsidR="00BB1E26" w:rsidRPr="00567789" w:rsidRDefault="00BB1E26" w:rsidP="005178B0">
      <w:pPr>
        <w:rPr>
          <w:rFonts w:asciiTheme="minorHAnsi" w:hAnsiTheme="minorHAnsi" w:cstheme="minorHAnsi"/>
        </w:rPr>
      </w:pPr>
    </w:p>
    <w:p w14:paraId="042EC674" w14:textId="118012D4" w:rsidR="00FA42BE" w:rsidRPr="00567789" w:rsidRDefault="00990C82" w:rsidP="00FA42BE">
      <w:pPr>
        <w:jc w:val="center"/>
        <w:rPr>
          <w:rFonts w:asciiTheme="minorHAnsi" w:hAnsiTheme="minorHAnsi" w:cstheme="minorHAnsi"/>
          <w:b/>
          <w:sz w:val="44"/>
          <w:szCs w:val="44"/>
        </w:rPr>
      </w:pPr>
      <w:r>
        <w:rPr>
          <w:rFonts w:asciiTheme="minorHAnsi" w:hAnsiTheme="minorHAnsi"/>
          <w:b/>
          <w:sz w:val="44"/>
        </w:rPr>
        <w:t xml:space="preserve">PROCUREMENT DOCUMENTS FOR </w:t>
      </w:r>
      <w:sdt>
        <w:sdtPr>
          <w:rPr>
            <w:rFonts w:asciiTheme="minorHAnsi" w:hAnsiTheme="minorHAnsi" w:cstheme="minorHAnsi"/>
            <w:b/>
            <w:sz w:val="44"/>
            <w:szCs w:val="44"/>
          </w:rPr>
          <w:id w:val="-341323093"/>
          <w:placeholder>
            <w:docPart w:val="DefaultPlaceholder_-1854013438"/>
          </w:placeholder>
          <w:comboBox>
            <w:listItem w:value="Izberite element."/>
            <w:listItem w:displayText="SUPPLIES" w:value="BLAGA"/>
            <w:listItem w:displayText="SERVICES" w:value="STORITEV"/>
            <w:listItem w:displayText="CONSTRUCTIONS" w:value="GRADENJ"/>
          </w:comboBox>
        </w:sdtPr>
        <w:sdtEndPr/>
        <w:sdtContent>
          <w:r>
            <w:rPr>
              <w:rFonts w:asciiTheme="minorHAnsi" w:hAnsiTheme="minorHAnsi"/>
              <w:b/>
              <w:sz w:val="44"/>
            </w:rPr>
            <w:t>SUPPLIES</w:t>
          </w:r>
        </w:sdtContent>
      </w:sdt>
      <w:r>
        <w:rPr>
          <w:rFonts w:asciiTheme="minorHAnsi" w:hAnsiTheme="minorHAnsi"/>
          <w:b/>
          <w:sz w:val="44"/>
        </w:rPr>
        <w:t xml:space="preserve"> IN ACCORDANCE WITH THE OPEN PROCEDURE UNDER THE DESIGNATION</w:t>
      </w:r>
    </w:p>
    <w:p w14:paraId="283293C1" w14:textId="1E22F748" w:rsidR="000246CD" w:rsidRDefault="00FA42BE" w:rsidP="003216A1">
      <w:pPr>
        <w:jc w:val="center"/>
        <w:rPr>
          <w:rFonts w:asciiTheme="minorHAnsi" w:hAnsiTheme="minorHAnsi"/>
          <w:b/>
          <w:sz w:val="44"/>
        </w:rPr>
      </w:pPr>
      <w:r>
        <w:rPr>
          <w:rFonts w:asciiTheme="minorHAnsi" w:hAnsiTheme="minorHAnsi"/>
          <w:b/>
          <w:sz w:val="44"/>
        </w:rPr>
        <w:t>302/13 – RIUM36-FERI03.2/2021</w:t>
      </w:r>
    </w:p>
    <w:p w14:paraId="3E753CAE" w14:textId="76AAE9BA" w:rsidR="00225B0B" w:rsidRPr="00225B0B" w:rsidRDefault="00225B0B" w:rsidP="003216A1">
      <w:pPr>
        <w:jc w:val="center"/>
        <w:rPr>
          <w:rFonts w:asciiTheme="minorHAnsi" w:hAnsiTheme="minorHAnsi" w:cstheme="minorHAnsi"/>
          <w:b/>
          <w:color w:val="FF0000"/>
          <w:sz w:val="44"/>
          <w:szCs w:val="40"/>
        </w:rPr>
      </w:pPr>
      <w:r w:rsidRPr="00225B0B">
        <w:rPr>
          <w:rFonts w:asciiTheme="minorHAnsi" w:hAnsiTheme="minorHAnsi"/>
          <w:b/>
          <w:color w:val="FF0000"/>
          <w:sz w:val="44"/>
        </w:rPr>
        <w:t>Correction No. 1</w:t>
      </w:r>
    </w:p>
    <w:p w14:paraId="0C93E885" w14:textId="3B2114A1" w:rsidR="0077559D" w:rsidRPr="00567789" w:rsidRDefault="0077559D" w:rsidP="0077559D">
      <w:pPr>
        <w:rPr>
          <w:rFonts w:asciiTheme="minorHAnsi" w:hAnsiTheme="minorHAnsi" w:cstheme="minorHAnsi"/>
          <w:b/>
          <w:szCs w:val="20"/>
        </w:rPr>
      </w:pPr>
      <w:r>
        <w:rPr>
          <w:rFonts w:asciiTheme="minorHAnsi" w:hAnsiTheme="minorHAnsi"/>
          <w:b/>
        </w:rPr>
        <w:t>CONTENTS:</w:t>
      </w:r>
    </w:p>
    <w:p w14:paraId="7F21425F" w14:textId="77777777" w:rsidR="000246CD" w:rsidRPr="00567789" w:rsidRDefault="000246CD" w:rsidP="0077559D">
      <w:pPr>
        <w:rPr>
          <w:rFonts w:asciiTheme="minorHAnsi" w:hAnsiTheme="minorHAnsi" w:cstheme="minorHAnsi"/>
          <w:b/>
          <w:szCs w:val="20"/>
        </w:rPr>
      </w:pPr>
    </w:p>
    <w:p w14:paraId="41A7BA98" w14:textId="5AAE3A1A" w:rsidR="00F50A7A" w:rsidRPr="00567789" w:rsidRDefault="004C4A09" w:rsidP="0077559D">
      <w:pPr>
        <w:rPr>
          <w:rFonts w:asciiTheme="minorHAnsi" w:hAnsiTheme="minorHAnsi" w:cstheme="minorHAnsi"/>
        </w:rPr>
      </w:pPr>
      <w:r>
        <w:rPr>
          <w:rFonts w:asciiTheme="minorHAnsi" w:hAnsiTheme="minorHAnsi"/>
        </w:rPr>
        <w:t xml:space="preserve">Procurement documents comprise the following forms: </w:t>
      </w:r>
    </w:p>
    <w:p w14:paraId="2C1DB32F" w14:textId="527A7170" w:rsidR="00B778CF" w:rsidRPr="00567789" w:rsidRDefault="004C4A09" w:rsidP="008D4E99">
      <w:pPr>
        <w:pStyle w:val="Odstavekseznama"/>
        <w:numPr>
          <w:ilvl w:val="0"/>
          <w:numId w:val="4"/>
        </w:numPr>
        <w:rPr>
          <w:rFonts w:asciiTheme="minorHAnsi" w:hAnsiTheme="minorHAnsi" w:cstheme="minorHAnsi"/>
        </w:rPr>
      </w:pPr>
      <w:r>
        <w:rPr>
          <w:rFonts w:asciiTheme="minorHAnsi" w:hAnsiTheme="minorHAnsi"/>
        </w:rPr>
        <w:t>Instructions to Tenderers for Preparing the Tender</w:t>
      </w:r>
    </w:p>
    <w:p w14:paraId="7CAEE1E6" w14:textId="1F89B80A" w:rsidR="00B778CF" w:rsidRPr="00567789" w:rsidRDefault="00B778CF" w:rsidP="00B778CF">
      <w:pPr>
        <w:pStyle w:val="Odstavekseznama"/>
        <w:numPr>
          <w:ilvl w:val="0"/>
          <w:numId w:val="4"/>
        </w:numPr>
        <w:rPr>
          <w:rFonts w:asciiTheme="minorHAnsi" w:hAnsiTheme="minorHAnsi" w:cstheme="minorHAnsi"/>
        </w:rPr>
      </w:pPr>
      <w:r>
        <w:rPr>
          <w:rFonts w:asciiTheme="minorHAnsi" w:hAnsiTheme="minorHAnsi"/>
        </w:rPr>
        <w:t>Electronic ESPD</w:t>
      </w:r>
      <w:r w:rsidR="003D6148">
        <w:rPr>
          <w:rFonts w:asciiTheme="minorHAnsi" w:hAnsiTheme="minorHAnsi"/>
        </w:rPr>
        <w:t xml:space="preserve"> Form</w:t>
      </w:r>
      <w:r>
        <w:rPr>
          <w:rFonts w:asciiTheme="minorHAnsi" w:hAnsiTheme="minorHAnsi"/>
        </w:rPr>
        <w:t xml:space="preserve"> (.xml file) – for all economic operators</w:t>
      </w:r>
    </w:p>
    <w:p w14:paraId="2651CA4B" w14:textId="736F3E54" w:rsidR="00B778CF" w:rsidRPr="00567789" w:rsidRDefault="00827200" w:rsidP="00B778CF">
      <w:pPr>
        <w:pStyle w:val="Odstavekseznama"/>
        <w:numPr>
          <w:ilvl w:val="0"/>
          <w:numId w:val="4"/>
        </w:numPr>
        <w:rPr>
          <w:rFonts w:asciiTheme="minorHAnsi" w:hAnsiTheme="minorHAnsi" w:cstheme="minorHAnsi"/>
        </w:rPr>
      </w:pPr>
      <w:r>
        <w:rPr>
          <w:rFonts w:asciiTheme="minorHAnsi" w:hAnsiTheme="minorHAnsi"/>
        </w:rPr>
        <w:t>Subcontractor’s Consent (if the tenderer acts with subcontractors and they require direct payments)</w:t>
      </w:r>
    </w:p>
    <w:p w14:paraId="18F96762" w14:textId="44C4C2D4" w:rsidR="00B778CF" w:rsidRPr="00567789" w:rsidRDefault="00E8719D" w:rsidP="00B778CF">
      <w:pPr>
        <w:pStyle w:val="Odstavekseznama"/>
        <w:numPr>
          <w:ilvl w:val="0"/>
          <w:numId w:val="4"/>
        </w:numPr>
        <w:rPr>
          <w:rFonts w:asciiTheme="minorHAnsi" w:hAnsiTheme="minorHAnsi" w:cstheme="minorHAnsi"/>
        </w:rPr>
      </w:pPr>
      <w:r>
        <w:rPr>
          <w:rFonts w:asciiTheme="minorHAnsi" w:hAnsiTheme="minorHAnsi"/>
        </w:rPr>
        <w:t xml:space="preserve">Technical </w:t>
      </w:r>
      <w:r w:rsidR="003D6148">
        <w:rPr>
          <w:rFonts w:asciiTheme="minorHAnsi" w:hAnsiTheme="minorHAnsi"/>
        </w:rPr>
        <w:t>S</w:t>
      </w:r>
      <w:r>
        <w:rPr>
          <w:rFonts w:asciiTheme="minorHAnsi" w:hAnsiTheme="minorHAnsi"/>
        </w:rPr>
        <w:t>pecifications</w:t>
      </w:r>
    </w:p>
    <w:p w14:paraId="2B43B41E" w14:textId="703AA9BB" w:rsidR="00B778CF" w:rsidRPr="00567789" w:rsidRDefault="00DA10E0" w:rsidP="00B778CF">
      <w:pPr>
        <w:pStyle w:val="Odstavekseznama"/>
        <w:numPr>
          <w:ilvl w:val="0"/>
          <w:numId w:val="4"/>
        </w:numPr>
        <w:rPr>
          <w:rFonts w:asciiTheme="minorHAnsi" w:hAnsiTheme="minorHAnsi" w:cstheme="minorHAnsi"/>
        </w:rPr>
      </w:pPr>
      <w:r>
        <w:rPr>
          <w:rFonts w:asciiTheme="minorHAnsi" w:hAnsiTheme="minorHAnsi"/>
        </w:rPr>
        <w:t>Pro-Forma Invoice (file: Pro-Forma Invoice.xlsx).</w:t>
      </w:r>
    </w:p>
    <w:p w14:paraId="0039FBE7" w14:textId="158E515D" w:rsidR="00B778CF" w:rsidRPr="00567789" w:rsidRDefault="003D775A" w:rsidP="00B778CF">
      <w:pPr>
        <w:pStyle w:val="Odstavekseznama"/>
        <w:numPr>
          <w:ilvl w:val="0"/>
          <w:numId w:val="4"/>
        </w:numPr>
        <w:rPr>
          <w:rFonts w:asciiTheme="minorHAnsi" w:hAnsiTheme="minorHAnsi" w:cstheme="minorHAnsi"/>
        </w:rPr>
      </w:pPr>
      <w:r>
        <w:rPr>
          <w:rFonts w:asciiTheme="minorHAnsi" w:hAnsiTheme="minorHAnsi"/>
        </w:rPr>
        <w:t>Summary of the Pro-Forma Invoice – Recapitulation (file: Pro-Forma Invoice – Recapitulation.docx)</w:t>
      </w:r>
    </w:p>
    <w:p w14:paraId="2ADB3050" w14:textId="0FD41BF4" w:rsidR="00B778CF" w:rsidRPr="00567789" w:rsidRDefault="00AE736B" w:rsidP="00B778CF">
      <w:pPr>
        <w:pStyle w:val="Odstavekseznama"/>
        <w:numPr>
          <w:ilvl w:val="0"/>
          <w:numId w:val="4"/>
        </w:numPr>
        <w:rPr>
          <w:rFonts w:asciiTheme="minorHAnsi" w:hAnsiTheme="minorHAnsi" w:cstheme="minorHAnsi"/>
        </w:rPr>
      </w:pPr>
      <w:r>
        <w:rPr>
          <w:rFonts w:asciiTheme="minorHAnsi" w:hAnsiTheme="minorHAnsi"/>
        </w:rPr>
        <w:t xml:space="preserve">Instructions for the use of the functionalities of electronic submission of tenders in the e-JN system: TENDERERS, accessible at: </w:t>
      </w:r>
      <w:hyperlink r:id="rId8" w:history="1">
        <w:r>
          <w:rPr>
            <w:rStyle w:val="Hiperpovezava"/>
            <w:rFonts w:asciiTheme="minorHAnsi" w:hAnsiTheme="minorHAnsi"/>
          </w:rPr>
          <w:t>https://ejn.gov.si/</w:t>
        </w:r>
      </w:hyperlink>
    </w:p>
    <w:p w14:paraId="650E2361" w14:textId="5B678230" w:rsidR="00B778CF" w:rsidRPr="00567789" w:rsidRDefault="007436E9" w:rsidP="00B778CF">
      <w:pPr>
        <w:pStyle w:val="Odstavekseznama"/>
        <w:numPr>
          <w:ilvl w:val="0"/>
          <w:numId w:val="4"/>
        </w:numPr>
        <w:rPr>
          <w:rFonts w:asciiTheme="minorHAnsi" w:hAnsiTheme="minorHAnsi" w:cstheme="minorHAnsi"/>
        </w:rPr>
      </w:pPr>
      <w:r>
        <w:rPr>
          <w:rFonts w:asciiTheme="minorHAnsi" w:hAnsiTheme="minorHAnsi"/>
        </w:rPr>
        <w:t>Model Contract</w:t>
      </w:r>
    </w:p>
    <w:p w14:paraId="2CFA5384" w14:textId="4465CD02" w:rsidR="00B45015" w:rsidRPr="00567789" w:rsidRDefault="00B45015" w:rsidP="00B778CF">
      <w:pPr>
        <w:pStyle w:val="Odstavekseznama"/>
        <w:numPr>
          <w:ilvl w:val="0"/>
          <w:numId w:val="4"/>
        </w:numPr>
        <w:rPr>
          <w:rFonts w:asciiTheme="minorHAnsi" w:hAnsiTheme="minorHAnsi" w:cstheme="minorHAnsi"/>
        </w:rPr>
      </w:pPr>
      <w:r>
        <w:rPr>
          <w:rFonts w:asciiTheme="minorHAnsi" w:hAnsiTheme="minorHAnsi"/>
        </w:rPr>
        <w:t>Advance Payment Guarantee in Accordance with URDG — 758 (model)</w:t>
      </w:r>
    </w:p>
    <w:p w14:paraId="616C11B0" w14:textId="51E8C74E" w:rsidR="00B778CF" w:rsidRPr="00567789" w:rsidRDefault="00B45015" w:rsidP="00B778CF">
      <w:pPr>
        <w:pStyle w:val="Odstavekseznama"/>
        <w:numPr>
          <w:ilvl w:val="0"/>
          <w:numId w:val="4"/>
        </w:numPr>
        <w:rPr>
          <w:rFonts w:asciiTheme="minorHAnsi" w:hAnsiTheme="minorHAnsi" w:cstheme="minorHAnsi"/>
        </w:rPr>
      </w:pPr>
      <w:r>
        <w:rPr>
          <w:rFonts w:asciiTheme="minorHAnsi" w:hAnsiTheme="minorHAnsi"/>
        </w:rPr>
        <w:t>Financial Collateral for Proper Performance of Contractual Obligations in Accordance with URDG — 758 (Model)</w:t>
      </w:r>
    </w:p>
    <w:p w14:paraId="3BBA49CB" w14:textId="1DF8437C" w:rsidR="00B778CF" w:rsidRPr="00567789" w:rsidRDefault="00B45015" w:rsidP="00B778CF">
      <w:pPr>
        <w:pStyle w:val="Odstavekseznama"/>
        <w:numPr>
          <w:ilvl w:val="0"/>
          <w:numId w:val="4"/>
        </w:numPr>
        <w:rPr>
          <w:rFonts w:asciiTheme="minorHAnsi" w:hAnsiTheme="minorHAnsi" w:cstheme="minorHAnsi"/>
        </w:rPr>
      </w:pPr>
      <w:r>
        <w:rPr>
          <w:rFonts w:asciiTheme="minorHAnsi" w:hAnsiTheme="minorHAnsi"/>
        </w:rPr>
        <w:t>Financial Collateral for the Rectification of Faults within the Warranty Period in Accordance with URDG — 758 (Model)</w:t>
      </w:r>
    </w:p>
    <w:p w14:paraId="14E60E6D" w14:textId="62586F11" w:rsidR="00B778CF" w:rsidRPr="00567789" w:rsidRDefault="00B45015" w:rsidP="00B778CF">
      <w:pPr>
        <w:pStyle w:val="Odstavekseznama"/>
        <w:numPr>
          <w:ilvl w:val="0"/>
          <w:numId w:val="4"/>
        </w:numPr>
        <w:rPr>
          <w:rFonts w:asciiTheme="minorHAnsi" w:hAnsiTheme="minorHAnsi" w:cstheme="minorHAnsi"/>
        </w:rPr>
      </w:pPr>
      <w:r>
        <w:rPr>
          <w:rFonts w:asciiTheme="minorHAnsi" w:hAnsiTheme="minorHAnsi"/>
        </w:rPr>
        <w:t>Agreement on Submitting a Joint Tender (Model)</w:t>
      </w:r>
    </w:p>
    <w:p w14:paraId="0DC4942A" w14:textId="6AAA1171" w:rsidR="00B778CF" w:rsidRPr="00567789" w:rsidRDefault="00A863F8" w:rsidP="00B778CF">
      <w:pPr>
        <w:pStyle w:val="Odstavekseznama"/>
        <w:numPr>
          <w:ilvl w:val="0"/>
          <w:numId w:val="4"/>
        </w:numPr>
        <w:rPr>
          <w:rFonts w:asciiTheme="minorHAnsi" w:hAnsiTheme="minorHAnsi" w:cstheme="minorHAnsi"/>
        </w:rPr>
      </w:pPr>
      <w:r>
        <w:rPr>
          <w:rFonts w:asciiTheme="minorHAnsi" w:hAnsiTheme="minorHAnsi"/>
        </w:rPr>
        <w:t>Statement on the Participation of Natural and Legal Persons</w:t>
      </w:r>
    </w:p>
    <w:p w14:paraId="48A0775C" w14:textId="63903AC4" w:rsidR="00B778CF" w:rsidRPr="00567789" w:rsidRDefault="00A863F8" w:rsidP="00B778CF">
      <w:pPr>
        <w:pStyle w:val="Odstavekseznama"/>
        <w:numPr>
          <w:ilvl w:val="0"/>
          <w:numId w:val="4"/>
        </w:numPr>
        <w:rPr>
          <w:rFonts w:asciiTheme="minorHAnsi" w:hAnsiTheme="minorHAnsi" w:cstheme="minorHAnsi"/>
        </w:rPr>
      </w:pPr>
      <w:r>
        <w:rPr>
          <w:rFonts w:asciiTheme="minorHAnsi" w:hAnsiTheme="minorHAnsi"/>
        </w:rPr>
        <w:t>Tenderer’s List of References</w:t>
      </w:r>
    </w:p>
    <w:p w14:paraId="65766D90" w14:textId="75D9241C" w:rsidR="00336958" w:rsidRPr="00567789" w:rsidRDefault="00336958" w:rsidP="00B778CF">
      <w:pPr>
        <w:pStyle w:val="Odstavekseznama"/>
        <w:numPr>
          <w:ilvl w:val="0"/>
          <w:numId w:val="4"/>
        </w:numPr>
        <w:rPr>
          <w:rFonts w:asciiTheme="minorHAnsi" w:hAnsiTheme="minorHAnsi" w:cstheme="minorHAnsi"/>
        </w:rPr>
      </w:pPr>
      <w:r>
        <w:rPr>
          <w:rFonts w:asciiTheme="minorHAnsi" w:hAnsiTheme="minorHAnsi"/>
        </w:rPr>
        <w:t>Equipment Manufacturer's Statement Form</w:t>
      </w:r>
    </w:p>
    <w:p w14:paraId="1895559A" w14:textId="6122C083" w:rsidR="00EA26FA" w:rsidRPr="00567789" w:rsidRDefault="00EA26FA" w:rsidP="00B778CF">
      <w:pPr>
        <w:pStyle w:val="Odstavekseznama"/>
        <w:numPr>
          <w:ilvl w:val="0"/>
          <w:numId w:val="4"/>
        </w:numPr>
        <w:rPr>
          <w:rFonts w:asciiTheme="minorHAnsi" w:hAnsiTheme="minorHAnsi" w:cstheme="minorHAnsi"/>
        </w:rPr>
      </w:pPr>
      <w:r>
        <w:rPr>
          <w:rFonts w:asciiTheme="minorHAnsi" w:hAnsiTheme="minorHAnsi"/>
        </w:rPr>
        <w:t>Authorization to Obtain Criminal Record Information for Legal and Natural Persons (forms No. 16/</w:t>
      </w:r>
      <w:proofErr w:type="gramStart"/>
      <w:r>
        <w:rPr>
          <w:rFonts w:asciiTheme="minorHAnsi" w:hAnsiTheme="minorHAnsi"/>
        </w:rPr>
        <w:t>a and</w:t>
      </w:r>
      <w:proofErr w:type="gramEnd"/>
      <w:r>
        <w:rPr>
          <w:rFonts w:asciiTheme="minorHAnsi" w:hAnsiTheme="minorHAnsi"/>
        </w:rPr>
        <w:t xml:space="preserve"> 16/b); Statements by the Legal and Natural Person (forms No. 16/c and 16/d)</w:t>
      </w:r>
    </w:p>
    <w:p w14:paraId="05727B0B" w14:textId="77777777" w:rsidR="00084F56" w:rsidRPr="00084F56" w:rsidRDefault="00B40C82" w:rsidP="00005D52">
      <w:pPr>
        <w:pStyle w:val="Odstavekseznama"/>
        <w:numPr>
          <w:ilvl w:val="0"/>
          <w:numId w:val="4"/>
        </w:numPr>
        <w:jc w:val="left"/>
        <w:rPr>
          <w:rFonts w:asciiTheme="minorHAnsi" w:hAnsiTheme="minorHAnsi" w:cstheme="minorHAnsi"/>
        </w:rPr>
      </w:pPr>
      <w:r w:rsidRPr="00084F56">
        <w:rPr>
          <w:rFonts w:asciiTheme="minorHAnsi" w:hAnsiTheme="minorHAnsi"/>
        </w:rPr>
        <w:t>Payment Method form</w:t>
      </w:r>
    </w:p>
    <w:p w14:paraId="53D50FB3" w14:textId="2774AD5D" w:rsidR="00EE67D4" w:rsidRPr="00225B0B" w:rsidRDefault="00EE67D4" w:rsidP="00005D52">
      <w:pPr>
        <w:pStyle w:val="Odstavekseznama"/>
        <w:numPr>
          <w:ilvl w:val="0"/>
          <w:numId w:val="4"/>
        </w:numPr>
        <w:jc w:val="left"/>
        <w:rPr>
          <w:rFonts w:asciiTheme="minorHAnsi" w:hAnsiTheme="minorHAnsi" w:cstheme="minorHAnsi"/>
        </w:rPr>
      </w:pPr>
      <w:r w:rsidRPr="00084F56">
        <w:rPr>
          <w:rFonts w:asciiTheme="minorHAnsi" w:hAnsiTheme="minorHAnsi"/>
        </w:rPr>
        <w:t>Attachment 2: Declaration of Compliance with the Contracting Authority’s Minimum Technical Requirements and Specifications of the Offered Equipment accompanying Form No. 6: Summary of the Pro-Forma Invoice – Recapitulation</w:t>
      </w:r>
    </w:p>
    <w:p w14:paraId="422B821B" w14:textId="1A2B1DED" w:rsidR="00225B0B" w:rsidRPr="00225B0B" w:rsidRDefault="00225B0B" w:rsidP="00005D52">
      <w:pPr>
        <w:pStyle w:val="Odstavekseznama"/>
        <w:numPr>
          <w:ilvl w:val="0"/>
          <w:numId w:val="4"/>
        </w:numPr>
        <w:jc w:val="left"/>
        <w:rPr>
          <w:rFonts w:asciiTheme="minorHAnsi" w:hAnsiTheme="minorHAnsi"/>
          <w:color w:val="FF0000"/>
        </w:rPr>
      </w:pPr>
      <w:r w:rsidRPr="00225B0B">
        <w:rPr>
          <w:rFonts w:asciiTheme="minorHAnsi" w:hAnsiTheme="minorHAnsi"/>
          <w:color w:val="FF0000"/>
        </w:rPr>
        <w:t xml:space="preserve">Self-declaration on concluding </w:t>
      </w:r>
      <w:proofErr w:type="gramStart"/>
      <w:r w:rsidRPr="00225B0B">
        <w:rPr>
          <w:rFonts w:asciiTheme="minorHAnsi" w:hAnsiTheme="minorHAnsi"/>
          <w:color w:val="FF0000"/>
        </w:rPr>
        <w:t>statements</w:t>
      </w:r>
      <w:proofErr w:type="gramEnd"/>
    </w:p>
    <w:p w14:paraId="76320E0E" w14:textId="77777777" w:rsidR="00EE67D4" w:rsidRPr="00567789" w:rsidRDefault="00EE67D4" w:rsidP="00EE67D4">
      <w:pPr>
        <w:pStyle w:val="Odstavekseznama"/>
        <w:ind w:left="786"/>
        <w:rPr>
          <w:rFonts w:asciiTheme="minorHAnsi" w:hAnsiTheme="minorHAnsi" w:cstheme="minorHAnsi"/>
        </w:rPr>
      </w:pPr>
    </w:p>
    <w:p w14:paraId="03549008" w14:textId="264B4B52" w:rsidR="00990C82" w:rsidRPr="00567789" w:rsidRDefault="00990C82" w:rsidP="00152883">
      <w:pPr>
        <w:jc w:val="center"/>
        <w:rPr>
          <w:rFonts w:asciiTheme="minorHAnsi" w:hAnsiTheme="minorHAnsi" w:cstheme="minorHAnsi"/>
          <w:b/>
          <w:szCs w:val="20"/>
        </w:rPr>
      </w:pPr>
    </w:p>
    <w:p w14:paraId="5E262BAA" w14:textId="77777777" w:rsidR="0077559D" w:rsidRPr="00567789" w:rsidRDefault="0077559D" w:rsidP="00152883">
      <w:pPr>
        <w:jc w:val="center"/>
        <w:rPr>
          <w:rFonts w:asciiTheme="minorHAnsi" w:hAnsiTheme="minorHAnsi" w:cstheme="minorHAnsi"/>
          <w:b/>
          <w:szCs w:val="20"/>
        </w:rPr>
      </w:pPr>
    </w:p>
    <w:p w14:paraId="796611C4" w14:textId="77777777" w:rsidR="0077559D" w:rsidRPr="00567789" w:rsidRDefault="0077559D" w:rsidP="00152883">
      <w:pPr>
        <w:jc w:val="center"/>
        <w:rPr>
          <w:rFonts w:asciiTheme="minorHAnsi" w:hAnsiTheme="minorHAnsi" w:cstheme="minorHAnsi"/>
          <w:b/>
          <w:szCs w:val="20"/>
        </w:rPr>
      </w:pPr>
    </w:p>
    <w:p w14:paraId="5BC48A75" w14:textId="77777777" w:rsidR="0077559D" w:rsidRPr="00567789" w:rsidRDefault="0077559D" w:rsidP="00152883">
      <w:pPr>
        <w:jc w:val="center"/>
        <w:rPr>
          <w:rFonts w:asciiTheme="minorHAnsi" w:hAnsiTheme="minorHAnsi" w:cstheme="minorHAnsi"/>
          <w:b/>
          <w:szCs w:val="20"/>
        </w:rPr>
      </w:pPr>
    </w:p>
    <w:p w14:paraId="1E0086E5" w14:textId="77777777" w:rsidR="0077559D" w:rsidRPr="00567789" w:rsidRDefault="0077559D" w:rsidP="00152883">
      <w:pPr>
        <w:jc w:val="center"/>
        <w:rPr>
          <w:rFonts w:asciiTheme="minorHAnsi" w:hAnsiTheme="minorHAnsi" w:cstheme="minorHAnsi"/>
          <w:b/>
          <w:szCs w:val="20"/>
        </w:rPr>
      </w:pPr>
    </w:p>
    <w:p w14:paraId="1543B13F" w14:textId="77777777" w:rsidR="0077559D" w:rsidRPr="00567789" w:rsidRDefault="0077559D" w:rsidP="00152883">
      <w:pPr>
        <w:jc w:val="center"/>
        <w:rPr>
          <w:rFonts w:asciiTheme="minorHAnsi" w:hAnsiTheme="minorHAnsi" w:cstheme="minorHAnsi"/>
          <w:b/>
          <w:szCs w:val="20"/>
        </w:rPr>
      </w:pPr>
    </w:p>
    <w:p w14:paraId="60F37E40" w14:textId="77777777" w:rsidR="0077559D" w:rsidRPr="00567789" w:rsidRDefault="0077559D" w:rsidP="00152883">
      <w:pPr>
        <w:jc w:val="center"/>
        <w:rPr>
          <w:rFonts w:asciiTheme="minorHAnsi" w:hAnsiTheme="minorHAnsi" w:cstheme="minorHAnsi"/>
          <w:b/>
          <w:szCs w:val="20"/>
        </w:rPr>
      </w:pPr>
    </w:p>
    <w:p w14:paraId="783F3836" w14:textId="77777777" w:rsidR="0077559D" w:rsidRPr="00567789" w:rsidRDefault="0077559D" w:rsidP="00152883">
      <w:pPr>
        <w:jc w:val="center"/>
        <w:rPr>
          <w:rFonts w:asciiTheme="minorHAnsi" w:hAnsiTheme="minorHAnsi" w:cstheme="minorHAnsi"/>
          <w:b/>
          <w:szCs w:val="20"/>
        </w:rPr>
      </w:pPr>
    </w:p>
    <w:p w14:paraId="2C5C5D17" w14:textId="77777777" w:rsidR="0077559D" w:rsidRPr="00567789" w:rsidRDefault="0077559D" w:rsidP="00152883">
      <w:pPr>
        <w:jc w:val="center"/>
        <w:rPr>
          <w:rFonts w:asciiTheme="minorHAnsi" w:hAnsiTheme="minorHAnsi" w:cstheme="minorHAnsi"/>
          <w:b/>
          <w:szCs w:val="20"/>
        </w:rPr>
      </w:pPr>
    </w:p>
    <w:p w14:paraId="6E6BFD5D" w14:textId="77777777" w:rsidR="0077559D" w:rsidRPr="00567789" w:rsidRDefault="0077559D" w:rsidP="00152883">
      <w:pPr>
        <w:jc w:val="center"/>
        <w:rPr>
          <w:rFonts w:asciiTheme="minorHAnsi" w:hAnsiTheme="minorHAnsi" w:cstheme="minorHAnsi"/>
          <w:b/>
          <w:szCs w:val="20"/>
        </w:rPr>
      </w:pPr>
    </w:p>
    <w:p w14:paraId="3FE3D9F6" w14:textId="77777777" w:rsidR="0077559D" w:rsidRPr="00567789" w:rsidRDefault="0077559D" w:rsidP="00152883">
      <w:pPr>
        <w:jc w:val="center"/>
        <w:rPr>
          <w:rFonts w:asciiTheme="minorHAnsi" w:hAnsiTheme="minorHAnsi" w:cstheme="minorHAnsi"/>
          <w:b/>
          <w:szCs w:val="20"/>
        </w:rPr>
      </w:pPr>
    </w:p>
    <w:p w14:paraId="232D91E7" w14:textId="77777777" w:rsidR="0077559D" w:rsidRPr="00567789" w:rsidRDefault="0077559D" w:rsidP="00152883">
      <w:pPr>
        <w:jc w:val="center"/>
        <w:rPr>
          <w:rFonts w:asciiTheme="minorHAnsi" w:hAnsiTheme="minorHAnsi" w:cstheme="minorHAnsi"/>
          <w:b/>
          <w:szCs w:val="20"/>
        </w:rPr>
      </w:pPr>
    </w:p>
    <w:p w14:paraId="26431519" w14:textId="77777777" w:rsidR="0077559D" w:rsidRPr="00567789" w:rsidRDefault="0077559D" w:rsidP="00152883">
      <w:pPr>
        <w:jc w:val="center"/>
        <w:rPr>
          <w:rFonts w:asciiTheme="minorHAnsi" w:hAnsiTheme="minorHAnsi" w:cstheme="minorHAnsi"/>
          <w:b/>
          <w:szCs w:val="20"/>
        </w:rPr>
      </w:pPr>
    </w:p>
    <w:p w14:paraId="768D332D" w14:textId="77777777" w:rsidR="0077559D" w:rsidRPr="00567789" w:rsidRDefault="0077559D" w:rsidP="00152883">
      <w:pPr>
        <w:jc w:val="center"/>
        <w:rPr>
          <w:rFonts w:asciiTheme="minorHAnsi" w:hAnsiTheme="minorHAnsi" w:cstheme="minorHAnsi"/>
          <w:b/>
          <w:szCs w:val="20"/>
        </w:rPr>
      </w:pPr>
    </w:p>
    <w:p w14:paraId="21F1300C" w14:textId="77777777" w:rsidR="0077559D" w:rsidRPr="00567789" w:rsidRDefault="0077559D" w:rsidP="00152883">
      <w:pPr>
        <w:jc w:val="center"/>
        <w:rPr>
          <w:rFonts w:asciiTheme="minorHAnsi" w:hAnsiTheme="minorHAnsi" w:cstheme="minorHAnsi"/>
          <w:b/>
          <w:szCs w:val="20"/>
        </w:rPr>
      </w:pPr>
    </w:p>
    <w:p w14:paraId="3CCD0903" w14:textId="77777777" w:rsidR="00990C82" w:rsidRPr="00567789" w:rsidRDefault="00990C82" w:rsidP="00152883">
      <w:pPr>
        <w:jc w:val="center"/>
        <w:rPr>
          <w:rFonts w:asciiTheme="minorHAnsi" w:hAnsiTheme="minorHAnsi" w:cstheme="minorHAnsi"/>
          <w:b/>
          <w:szCs w:val="20"/>
        </w:rPr>
      </w:pPr>
    </w:p>
    <w:p w14:paraId="20DF8AF6" w14:textId="77777777" w:rsidR="00990C82" w:rsidRPr="00567789" w:rsidRDefault="00990C82" w:rsidP="00152883">
      <w:pPr>
        <w:jc w:val="center"/>
        <w:rPr>
          <w:rFonts w:asciiTheme="minorHAnsi" w:hAnsiTheme="minorHAnsi" w:cstheme="minorHAnsi"/>
          <w:b/>
          <w:szCs w:val="20"/>
        </w:rPr>
      </w:pPr>
    </w:p>
    <w:p w14:paraId="3AE2D529" w14:textId="77777777" w:rsidR="00990C82" w:rsidRPr="00567789" w:rsidRDefault="00990C82" w:rsidP="00152883">
      <w:pPr>
        <w:jc w:val="center"/>
        <w:rPr>
          <w:rFonts w:asciiTheme="minorHAnsi" w:hAnsiTheme="minorHAnsi" w:cstheme="minorHAnsi"/>
          <w:b/>
          <w:szCs w:val="20"/>
        </w:rPr>
      </w:pPr>
    </w:p>
    <w:p w14:paraId="2B185EE9" w14:textId="77777777" w:rsidR="00990C82" w:rsidRPr="00567789" w:rsidRDefault="00990C82" w:rsidP="00152883">
      <w:pPr>
        <w:jc w:val="center"/>
        <w:rPr>
          <w:rFonts w:asciiTheme="minorHAnsi" w:hAnsiTheme="minorHAnsi" w:cstheme="minorHAnsi"/>
          <w:b/>
          <w:szCs w:val="20"/>
        </w:rPr>
      </w:pPr>
    </w:p>
    <w:p w14:paraId="60FDE264" w14:textId="77777777" w:rsidR="00990C82" w:rsidRPr="00567789" w:rsidRDefault="00990C82" w:rsidP="009123EF">
      <w:pPr>
        <w:jc w:val="center"/>
        <w:rPr>
          <w:rFonts w:asciiTheme="minorHAnsi" w:hAnsiTheme="minorHAnsi" w:cstheme="minorHAnsi"/>
          <w:b/>
          <w:szCs w:val="20"/>
        </w:rPr>
      </w:pPr>
    </w:p>
    <w:p w14:paraId="06E2F6B1" w14:textId="77777777" w:rsidR="00BB1E26" w:rsidRPr="00567789" w:rsidRDefault="00152883" w:rsidP="00307F19">
      <w:pPr>
        <w:jc w:val="center"/>
        <w:rPr>
          <w:rFonts w:asciiTheme="minorHAnsi" w:hAnsiTheme="minorHAnsi" w:cstheme="minorHAnsi"/>
        </w:rPr>
      </w:pPr>
      <w:r>
        <w:rPr>
          <w:rFonts w:asciiTheme="minorHAnsi" w:hAnsiTheme="minorHAnsi"/>
          <w:b/>
          <w:sz w:val="52"/>
        </w:rPr>
        <w:t xml:space="preserve">INSTRUCTIONS TO TENDERERS FOR PREPARING THE TENDER </w:t>
      </w:r>
    </w:p>
    <w:p w14:paraId="4C1E880B" w14:textId="77777777" w:rsidR="00BB1E26" w:rsidRPr="00567789" w:rsidRDefault="00BB1E26" w:rsidP="005178B0">
      <w:pPr>
        <w:rPr>
          <w:rFonts w:asciiTheme="minorHAnsi" w:hAnsiTheme="minorHAnsi" w:cstheme="minorHAnsi"/>
        </w:rPr>
      </w:pPr>
    </w:p>
    <w:p w14:paraId="07693E29" w14:textId="77777777" w:rsidR="00BB1E36" w:rsidRPr="00567789" w:rsidRDefault="00354169" w:rsidP="00BB1E36">
      <w:pPr>
        <w:pStyle w:val="NaslovTOC"/>
        <w:spacing w:before="0"/>
        <w:rPr>
          <w:rFonts w:asciiTheme="minorHAnsi" w:hAnsiTheme="minorHAnsi" w:cstheme="minorHAnsi"/>
          <w:b w:val="0"/>
          <w:color w:val="auto"/>
          <w:sz w:val="18"/>
          <w:szCs w:val="18"/>
        </w:rPr>
      </w:pPr>
      <w:bookmarkStart w:id="0" w:name="_Toc336851729"/>
      <w:r>
        <w:br w:type="page"/>
      </w:r>
    </w:p>
    <w:p w14:paraId="5A9DC614" w14:textId="6B825D18" w:rsidR="00D708A3" w:rsidRPr="00567789" w:rsidRDefault="009B3F0C" w:rsidP="00BB1E36">
      <w:pPr>
        <w:pStyle w:val="NaslovTOC"/>
        <w:spacing w:before="0"/>
        <w:rPr>
          <w:rFonts w:asciiTheme="minorHAnsi" w:hAnsiTheme="minorHAnsi" w:cstheme="minorHAnsi"/>
        </w:rPr>
      </w:pPr>
      <w:r>
        <w:rPr>
          <w:rFonts w:asciiTheme="minorHAnsi" w:hAnsiTheme="minorHAnsi"/>
          <w:b w:val="0"/>
          <w:color w:val="auto"/>
          <w:sz w:val="20"/>
        </w:rPr>
        <w:lastRenderedPageBreak/>
        <w:t>CONTENTS</w:t>
      </w:r>
    </w:p>
    <w:p w14:paraId="223462C0" w14:textId="41222408" w:rsidR="002C6AB8" w:rsidRDefault="009B3F0C">
      <w:pPr>
        <w:pStyle w:val="Kazalovsebine1"/>
        <w:tabs>
          <w:tab w:val="left" w:pos="400"/>
          <w:tab w:val="right" w:leader="dot" w:pos="9060"/>
        </w:tabs>
        <w:rPr>
          <w:rFonts w:asciiTheme="minorHAnsi" w:eastAsiaTheme="minorEastAsia" w:hAnsiTheme="minorHAnsi" w:cstheme="minorBidi"/>
          <w:b w:val="0"/>
          <w:bCs w:val="0"/>
          <w:caps w:val="0"/>
          <w:noProof/>
          <w:sz w:val="22"/>
          <w:szCs w:val="22"/>
          <w:lang w:val="sl-SI" w:eastAsia="sl-SI"/>
        </w:rPr>
      </w:pPr>
      <w:r w:rsidRPr="00567789">
        <w:rPr>
          <w:rFonts w:asciiTheme="minorHAnsi" w:hAnsiTheme="minorHAnsi" w:cstheme="minorHAnsi"/>
          <w:b w:val="0"/>
          <w:sz w:val="18"/>
        </w:rPr>
        <w:fldChar w:fldCharType="begin"/>
      </w:r>
      <w:r w:rsidRPr="00567789">
        <w:rPr>
          <w:rFonts w:asciiTheme="minorHAnsi" w:hAnsiTheme="minorHAnsi" w:cstheme="minorHAnsi"/>
          <w:b w:val="0"/>
          <w:sz w:val="18"/>
        </w:rPr>
        <w:instrText xml:space="preserve"> TOC \o "1-5" \h \z \u </w:instrText>
      </w:r>
      <w:r w:rsidRPr="00567789">
        <w:rPr>
          <w:rFonts w:asciiTheme="minorHAnsi" w:hAnsiTheme="minorHAnsi" w:cstheme="minorHAnsi"/>
          <w:b w:val="0"/>
          <w:sz w:val="18"/>
        </w:rPr>
        <w:fldChar w:fldCharType="separate"/>
      </w:r>
      <w:hyperlink w:anchor="_Toc75350261" w:history="1">
        <w:r w:rsidR="002C6AB8" w:rsidRPr="00A124A1">
          <w:rPr>
            <w:rStyle w:val="Hiperpovezava"/>
            <w:noProof/>
            <w14:scene3d>
              <w14:camera w14:prst="orthographicFront"/>
              <w14:lightRig w14:rig="threePt" w14:dir="t">
                <w14:rot w14:lat="0" w14:lon="0" w14:rev="0"/>
              </w14:lightRig>
            </w14:scene3d>
          </w:rPr>
          <w:t>1.</w:t>
        </w:r>
        <w:r w:rsidR="002C6AB8">
          <w:rPr>
            <w:rFonts w:asciiTheme="minorHAnsi" w:eastAsiaTheme="minorEastAsia" w:hAnsiTheme="minorHAnsi" w:cstheme="minorBidi"/>
            <w:b w:val="0"/>
            <w:bCs w:val="0"/>
            <w:caps w:val="0"/>
            <w:noProof/>
            <w:sz w:val="22"/>
            <w:szCs w:val="22"/>
            <w:lang w:val="sl-SI" w:eastAsia="sl-SI"/>
          </w:rPr>
          <w:tab/>
        </w:r>
        <w:r w:rsidR="002C6AB8" w:rsidRPr="00A124A1">
          <w:rPr>
            <w:rStyle w:val="Hiperpovezava"/>
            <w:noProof/>
          </w:rPr>
          <w:t>CONTRACTING AUTHORITY</w:t>
        </w:r>
        <w:r w:rsidR="002C6AB8">
          <w:rPr>
            <w:noProof/>
            <w:webHidden/>
          </w:rPr>
          <w:tab/>
        </w:r>
        <w:r w:rsidR="002C6AB8">
          <w:rPr>
            <w:noProof/>
            <w:webHidden/>
          </w:rPr>
          <w:fldChar w:fldCharType="begin"/>
        </w:r>
        <w:r w:rsidR="002C6AB8">
          <w:rPr>
            <w:noProof/>
            <w:webHidden/>
          </w:rPr>
          <w:instrText xml:space="preserve"> PAGEREF _Toc75350261 \h </w:instrText>
        </w:r>
        <w:r w:rsidR="002C6AB8">
          <w:rPr>
            <w:noProof/>
            <w:webHidden/>
          </w:rPr>
        </w:r>
        <w:r w:rsidR="002C6AB8">
          <w:rPr>
            <w:noProof/>
            <w:webHidden/>
          </w:rPr>
          <w:fldChar w:fldCharType="separate"/>
        </w:r>
        <w:r w:rsidR="00371E8F">
          <w:rPr>
            <w:noProof/>
            <w:webHidden/>
          </w:rPr>
          <w:t>4</w:t>
        </w:r>
        <w:r w:rsidR="002C6AB8">
          <w:rPr>
            <w:noProof/>
            <w:webHidden/>
          </w:rPr>
          <w:fldChar w:fldCharType="end"/>
        </w:r>
      </w:hyperlink>
    </w:p>
    <w:p w14:paraId="685EC1CD" w14:textId="629EDABE" w:rsidR="002C6AB8" w:rsidRDefault="00371E8F">
      <w:pPr>
        <w:pStyle w:val="Kazalovsebine1"/>
        <w:tabs>
          <w:tab w:val="left" w:pos="400"/>
          <w:tab w:val="right" w:leader="dot" w:pos="9060"/>
        </w:tabs>
        <w:rPr>
          <w:rFonts w:asciiTheme="minorHAnsi" w:eastAsiaTheme="minorEastAsia" w:hAnsiTheme="minorHAnsi" w:cstheme="minorBidi"/>
          <w:b w:val="0"/>
          <w:bCs w:val="0"/>
          <w:caps w:val="0"/>
          <w:noProof/>
          <w:sz w:val="22"/>
          <w:szCs w:val="22"/>
          <w:lang w:val="sl-SI" w:eastAsia="sl-SI"/>
        </w:rPr>
      </w:pPr>
      <w:hyperlink w:anchor="_Toc75350264" w:history="1">
        <w:r w:rsidR="002C6AB8" w:rsidRPr="00A124A1">
          <w:rPr>
            <w:rStyle w:val="Hiperpovezava"/>
            <w:noProof/>
            <w14:scene3d>
              <w14:camera w14:prst="orthographicFront"/>
              <w14:lightRig w14:rig="threePt" w14:dir="t">
                <w14:rot w14:lat="0" w14:lon="0" w14:rev="0"/>
              </w14:lightRig>
            </w14:scene3d>
          </w:rPr>
          <w:t>2.</w:t>
        </w:r>
        <w:r w:rsidR="002C6AB8">
          <w:rPr>
            <w:rFonts w:asciiTheme="minorHAnsi" w:eastAsiaTheme="minorEastAsia" w:hAnsiTheme="minorHAnsi" w:cstheme="minorBidi"/>
            <w:b w:val="0"/>
            <w:bCs w:val="0"/>
            <w:caps w:val="0"/>
            <w:noProof/>
            <w:sz w:val="22"/>
            <w:szCs w:val="22"/>
            <w:lang w:val="sl-SI" w:eastAsia="sl-SI"/>
          </w:rPr>
          <w:tab/>
        </w:r>
        <w:r w:rsidR="002C6AB8" w:rsidRPr="00A124A1">
          <w:rPr>
            <w:rStyle w:val="Hiperpovezava"/>
            <w:noProof/>
          </w:rPr>
          <w:t>FINANCING METHOD</w:t>
        </w:r>
        <w:r w:rsidR="002C6AB8">
          <w:rPr>
            <w:noProof/>
            <w:webHidden/>
          </w:rPr>
          <w:tab/>
        </w:r>
        <w:r w:rsidR="002C6AB8">
          <w:rPr>
            <w:noProof/>
            <w:webHidden/>
          </w:rPr>
          <w:fldChar w:fldCharType="begin"/>
        </w:r>
        <w:r w:rsidR="002C6AB8">
          <w:rPr>
            <w:noProof/>
            <w:webHidden/>
          </w:rPr>
          <w:instrText xml:space="preserve"> PAGEREF _Toc75350264 \h </w:instrText>
        </w:r>
        <w:r w:rsidR="002C6AB8">
          <w:rPr>
            <w:noProof/>
            <w:webHidden/>
          </w:rPr>
        </w:r>
        <w:r w:rsidR="002C6AB8">
          <w:rPr>
            <w:noProof/>
            <w:webHidden/>
          </w:rPr>
          <w:fldChar w:fldCharType="separate"/>
        </w:r>
        <w:r>
          <w:rPr>
            <w:noProof/>
            <w:webHidden/>
          </w:rPr>
          <w:t>4</w:t>
        </w:r>
        <w:r w:rsidR="002C6AB8">
          <w:rPr>
            <w:noProof/>
            <w:webHidden/>
          </w:rPr>
          <w:fldChar w:fldCharType="end"/>
        </w:r>
      </w:hyperlink>
    </w:p>
    <w:p w14:paraId="163DB17D" w14:textId="77DC9A62" w:rsidR="002C6AB8" w:rsidRDefault="00371E8F">
      <w:pPr>
        <w:pStyle w:val="Kazalovsebine1"/>
        <w:tabs>
          <w:tab w:val="left" w:pos="400"/>
          <w:tab w:val="right" w:leader="dot" w:pos="9060"/>
        </w:tabs>
        <w:rPr>
          <w:rFonts w:asciiTheme="minorHAnsi" w:eastAsiaTheme="minorEastAsia" w:hAnsiTheme="minorHAnsi" w:cstheme="minorBidi"/>
          <w:b w:val="0"/>
          <w:bCs w:val="0"/>
          <w:caps w:val="0"/>
          <w:noProof/>
          <w:sz w:val="22"/>
          <w:szCs w:val="22"/>
          <w:lang w:val="sl-SI" w:eastAsia="sl-SI"/>
        </w:rPr>
      </w:pPr>
      <w:hyperlink w:anchor="_Toc75350265" w:history="1">
        <w:r w:rsidR="002C6AB8" w:rsidRPr="00A124A1">
          <w:rPr>
            <w:rStyle w:val="Hiperpovezava"/>
            <w:noProof/>
            <w14:scene3d>
              <w14:camera w14:prst="orthographicFront"/>
              <w14:lightRig w14:rig="threePt" w14:dir="t">
                <w14:rot w14:lat="0" w14:lon="0" w14:rev="0"/>
              </w14:lightRig>
            </w14:scene3d>
          </w:rPr>
          <w:t>3.</w:t>
        </w:r>
        <w:r w:rsidR="002C6AB8">
          <w:rPr>
            <w:rFonts w:asciiTheme="minorHAnsi" w:eastAsiaTheme="minorEastAsia" w:hAnsiTheme="minorHAnsi" w:cstheme="minorBidi"/>
            <w:b w:val="0"/>
            <w:bCs w:val="0"/>
            <w:caps w:val="0"/>
            <w:noProof/>
            <w:sz w:val="22"/>
            <w:szCs w:val="22"/>
            <w:lang w:val="sl-SI" w:eastAsia="sl-SI"/>
          </w:rPr>
          <w:tab/>
        </w:r>
        <w:r w:rsidR="002C6AB8" w:rsidRPr="00A124A1">
          <w:rPr>
            <w:rStyle w:val="Hiperpovezava"/>
            <w:noProof/>
          </w:rPr>
          <w:t>PUBLIC CONTRACT DESIGNATION AND SUBJECT-MATTER</w:t>
        </w:r>
        <w:r w:rsidR="002C6AB8">
          <w:rPr>
            <w:noProof/>
            <w:webHidden/>
          </w:rPr>
          <w:tab/>
        </w:r>
        <w:r w:rsidR="002C6AB8">
          <w:rPr>
            <w:noProof/>
            <w:webHidden/>
          </w:rPr>
          <w:fldChar w:fldCharType="begin"/>
        </w:r>
        <w:r w:rsidR="002C6AB8">
          <w:rPr>
            <w:noProof/>
            <w:webHidden/>
          </w:rPr>
          <w:instrText xml:space="preserve"> PAGEREF _Toc75350265 \h </w:instrText>
        </w:r>
        <w:r w:rsidR="002C6AB8">
          <w:rPr>
            <w:noProof/>
            <w:webHidden/>
          </w:rPr>
        </w:r>
        <w:r w:rsidR="002C6AB8">
          <w:rPr>
            <w:noProof/>
            <w:webHidden/>
          </w:rPr>
          <w:fldChar w:fldCharType="separate"/>
        </w:r>
        <w:r>
          <w:rPr>
            <w:noProof/>
            <w:webHidden/>
          </w:rPr>
          <w:t>4</w:t>
        </w:r>
        <w:r w:rsidR="002C6AB8">
          <w:rPr>
            <w:noProof/>
            <w:webHidden/>
          </w:rPr>
          <w:fldChar w:fldCharType="end"/>
        </w:r>
      </w:hyperlink>
    </w:p>
    <w:p w14:paraId="57CEBDFC" w14:textId="7054C1EC" w:rsidR="002C6AB8" w:rsidRDefault="00371E8F">
      <w:pPr>
        <w:pStyle w:val="Kazalovsebine1"/>
        <w:tabs>
          <w:tab w:val="left" w:pos="400"/>
          <w:tab w:val="right" w:leader="dot" w:pos="9060"/>
        </w:tabs>
        <w:rPr>
          <w:rFonts w:asciiTheme="minorHAnsi" w:eastAsiaTheme="minorEastAsia" w:hAnsiTheme="minorHAnsi" w:cstheme="minorBidi"/>
          <w:b w:val="0"/>
          <w:bCs w:val="0"/>
          <w:caps w:val="0"/>
          <w:noProof/>
          <w:sz w:val="22"/>
          <w:szCs w:val="22"/>
          <w:lang w:val="sl-SI" w:eastAsia="sl-SI"/>
        </w:rPr>
      </w:pPr>
      <w:hyperlink w:anchor="_Toc75350266" w:history="1">
        <w:r w:rsidR="002C6AB8" w:rsidRPr="00A124A1">
          <w:rPr>
            <w:rStyle w:val="Hiperpovezava"/>
            <w:noProof/>
            <w14:scene3d>
              <w14:camera w14:prst="orthographicFront"/>
              <w14:lightRig w14:rig="threePt" w14:dir="t">
                <w14:rot w14:lat="0" w14:lon="0" w14:rev="0"/>
              </w14:lightRig>
            </w14:scene3d>
          </w:rPr>
          <w:t>4.</w:t>
        </w:r>
        <w:r w:rsidR="002C6AB8">
          <w:rPr>
            <w:rFonts w:asciiTheme="minorHAnsi" w:eastAsiaTheme="minorEastAsia" w:hAnsiTheme="minorHAnsi" w:cstheme="minorBidi"/>
            <w:b w:val="0"/>
            <w:bCs w:val="0"/>
            <w:caps w:val="0"/>
            <w:noProof/>
            <w:sz w:val="22"/>
            <w:szCs w:val="22"/>
            <w:lang w:val="sl-SI" w:eastAsia="sl-SI"/>
          </w:rPr>
          <w:tab/>
        </w:r>
        <w:r w:rsidR="002C6AB8" w:rsidRPr="00A124A1">
          <w:rPr>
            <w:rStyle w:val="Hiperpovezava"/>
            <w:noProof/>
          </w:rPr>
          <w:t>METHOD OF AWARDING THE PUBLIC CONTRACT</w:t>
        </w:r>
        <w:r w:rsidR="002C6AB8">
          <w:rPr>
            <w:noProof/>
            <w:webHidden/>
          </w:rPr>
          <w:tab/>
        </w:r>
        <w:r w:rsidR="002C6AB8">
          <w:rPr>
            <w:noProof/>
            <w:webHidden/>
          </w:rPr>
          <w:fldChar w:fldCharType="begin"/>
        </w:r>
        <w:r w:rsidR="002C6AB8">
          <w:rPr>
            <w:noProof/>
            <w:webHidden/>
          </w:rPr>
          <w:instrText xml:space="preserve"> PAGEREF _Toc75350266 \h </w:instrText>
        </w:r>
        <w:r w:rsidR="002C6AB8">
          <w:rPr>
            <w:noProof/>
            <w:webHidden/>
          </w:rPr>
        </w:r>
        <w:r w:rsidR="002C6AB8">
          <w:rPr>
            <w:noProof/>
            <w:webHidden/>
          </w:rPr>
          <w:fldChar w:fldCharType="separate"/>
        </w:r>
        <w:r>
          <w:rPr>
            <w:noProof/>
            <w:webHidden/>
          </w:rPr>
          <w:t>5</w:t>
        </w:r>
        <w:r w:rsidR="002C6AB8">
          <w:rPr>
            <w:noProof/>
            <w:webHidden/>
          </w:rPr>
          <w:fldChar w:fldCharType="end"/>
        </w:r>
      </w:hyperlink>
    </w:p>
    <w:p w14:paraId="315B4184" w14:textId="6B51951C" w:rsidR="002C6AB8" w:rsidRDefault="00371E8F">
      <w:pPr>
        <w:pStyle w:val="Kazalovsebine1"/>
        <w:tabs>
          <w:tab w:val="left" w:pos="400"/>
          <w:tab w:val="right" w:leader="dot" w:pos="9060"/>
        </w:tabs>
        <w:rPr>
          <w:rFonts w:asciiTheme="minorHAnsi" w:eastAsiaTheme="minorEastAsia" w:hAnsiTheme="minorHAnsi" w:cstheme="minorBidi"/>
          <w:b w:val="0"/>
          <w:bCs w:val="0"/>
          <w:caps w:val="0"/>
          <w:noProof/>
          <w:sz w:val="22"/>
          <w:szCs w:val="22"/>
          <w:lang w:val="sl-SI" w:eastAsia="sl-SI"/>
        </w:rPr>
      </w:pPr>
      <w:hyperlink w:anchor="_Toc75350267" w:history="1">
        <w:r w:rsidR="002C6AB8" w:rsidRPr="00A124A1">
          <w:rPr>
            <w:rStyle w:val="Hiperpovezava"/>
            <w:noProof/>
            <w14:scene3d>
              <w14:camera w14:prst="orthographicFront"/>
              <w14:lightRig w14:rig="threePt" w14:dir="t">
                <w14:rot w14:lat="0" w14:lon="0" w14:rev="0"/>
              </w14:lightRig>
            </w14:scene3d>
          </w:rPr>
          <w:t>5.</w:t>
        </w:r>
        <w:r w:rsidR="002C6AB8">
          <w:rPr>
            <w:rFonts w:asciiTheme="minorHAnsi" w:eastAsiaTheme="minorEastAsia" w:hAnsiTheme="minorHAnsi" w:cstheme="minorBidi"/>
            <w:b w:val="0"/>
            <w:bCs w:val="0"/>
            <w:caps w:val="0"/>
            <w:noProof/>
            <w:sz w:val="22"/>
            <w:szCs w:val="22"/>
            <w:lang w:val="sl-SI" w:eastAsia="sl-SI"/>
          </w:rPr>
          <w:tab/>
        </w:r>
        <w:r w:rsidR="002C6AB8" w:rsidRPr="00A124A1">
          <w:rPr>
            <w:rStyle w:val="Hiperpovezava"/>
            <w:noProof/>
          </w:rPr>
          <w:t>DEADLINE AND MANNER OF TENDER SUBMISSION</w:t>
        </w:r>
        <w:r w:rsidR="002C6AB8">
          <w:rPr>
            <w:noProof/>
            <w:webHidden/>
          </w:rPr>
          <w:tab/>
        </w:r>
        <w:r w:rsidR="002C6AB8">
          <w:rPr>
            <w:noProof/>
            <w:webHidden/>
          </w:rPr>
          <w:fldChar w:fldCharType="begin"/>
        </w:r>
        <w:r w:rsidR="002C6AB8">
          <w:rPr>
            <w:noProof/>
            <w:webHidden/>
          </w:rPr>
          <w:instrText xml:space="preserve"> PAGEREF _Toc75350267 \h </w:instrText>
        </w:r>
        <w:r w:rsidR="002C6AB8">
          <w:rPr>
            <w:noProof/>
            <w:webHidden/>
          </w:rPr>
        </w:r>
        <w:r w:rsidR="002C6AB8">
          <w:rPr>
            <w:noProof/>
            <w:webHidden/>
          </w:rPr>
          <w:fldChar w:fldCharType="separate"/>
        </w:r>
        <w:r>
          <w:rPr>
            <w:noProof/>
            <w:webHidden/>
          </w:rPr>
          <w:t>5</w:t>
        </w:r>
        <w:r w:rsidR="002C6AB8">
          <w:rPr>
            <w:noProof/>
            <w:webHidden/>
          </w:rPr>
          <w:fldChar w:fldCharType="end"/>
        </w:r>
      </w:hyperlink>
    </w:p>
    <w:p w14:paraId="14ED3E0C" w14:textId="25AA6913" w:rsidR="002C6AB8" w:rsidRDefault="00371E8F">
      <w:pPr>
        <w:pStyle w:val="Kazalovsebine1"/>
        <w:tabs>
          <w:tab w:val="left" w:pos="400"/>
          <w:tab w:val="right" w:leader="dot" w:pos="9060"/>
        </w:tabs>
        <w:rPr>
          <w:rFonts w:asciiTheme="minorHAnsi" w:eastAsiaTheme="minorEastAsia" w:hAnsiTheme="minorHAnsi" w:cstheme="minorBidi"/>
          <w:b w:val="0"/>
          <w:bCs w:val="0"/>
          <w:caps w:val="0"/>
          <w:noProof/>
          <w:sz w:val="22"/>
          <w:szCs w:val="22"/>
          <w:lang w:val="sl-SI" w:eastAsia="sl-SI"/>
        </w:rPr>
      </w:pPr>
      <w:hyperlink w:anchor="_Toc75350268" w:history="1">
        <w:r w:rsidR="002C6AB8" w:rsidRPr="00A124A1">
          <w:rPr>
            <w:rStyle w:val="Hiperpovezava"/>
            <w:noProof/>
            <w14:scene3d>
              <w14:camera w14:prst="orthographicFront"/>
              <w14:lightRig w14:rig="threePt" w14:dir="t">
                <w14:rot w14:lat="0" w14:lon="0" w14:rev="0"/>
              </w14:lightRig>
            </w14:scene3d>
          </w:rPr>
          <w:t>6.</w:t>
        </w:r>
        <w:r w:rsidR="002C6AB8">
          <w:rPr>
            <w:rFonts w:asciiTheme="minorHAnsi" w:eastAsiaTheme="minorEastAsia" w:hAnsiTheme="minorHAnsi" w:cstheme="minorBidi"/>
            <w:b w:val="0"/>
            <w:bCs w:val="0"/>
            <w:caps w:val="0"/>
            <w:noProof/>
            <w:sz w:val="22"/>
            <w:szCs w:val="22"/>
            <w:lang w:val="sl-SI" w:eastAsia="sl-SI"/>
          </w:rPr>
          <w:tab/>
        </w:r>
        <w:r w:rsidR="002C6AB8" w:rsidRPr="00A124A1">
          <w:rPr>
            <w:rStyle w:val="Hiperpovezava"/>
            <w:noProof/>
          </w:rPr>
          <w:t>TIME AND PLACE OF OPENING OF TENDERS</w:t>
        </w:r>
        <w:r w:rsidR="002C6AB8">
          <w:rPr>
            <w:noProof/>
            <w:webHidden/>
          </w:rPr>
          <w:tab/>
        </w:r>
        <w:r w:rsidR="002C6AB8">
          <w:rPr>
            <w:noProof/>
            <w:webHidden/>
          </w:rPr>
          <w:fldChar w:fldCharType="begin"/>
        </w:r>
        <w:r w:rsidR="002C6AB8">
          <w:rPr>
            <w:noProof/>
            <w:webHidden/>
          </w:rPr>
          <w:instrText xml:space="preserve"> PAGEREF _Toc75350268 \h </w:instrText>
        </w:r>
        <w:r w:rsidR="002C6AB8">
          <w:rPr>
            <w:noProof/>
            <w:webHidden/>
          </w:rPr>
        </w:r>
        <w:r w:rsidR="002C6AB8">
          <w:rPr>
            <w:noProof/>
            <w:webHidden/>
          </w:rPr>
          <w:fldChar w:fldCharType="separate"/>
        </w:r>
        <w:r>
          <w:rPr>
            <w:noProof/>
            <w:webHidden/>
          </w:rPr>
          <w:t>5</w:t>
        </w:r>
        <w:r w:rsidR="002C6AB8">
          <w:rPr>
            <w:noProof/>
            <w:webHidden/>
          </w:rPr>
          <w:fldChar w:fldCharType="end"/>
        </w:r>
      </w:hyperlink>
    </w:p>
    <w:p w14:paraId="6C7204B5" w14:textId="79D1B146" w:rsidR="002C6AB8" w:rsidRDefault="00371E8F">
      <w:pPr>
        <w:pStyle w:val="Kazalovsebine1"/>
        <w:tabs>
          <w:tab w:val="left" w:pos="400"/>
          <w:tab w:val="right" w:leader="dot" w:pos="9060"/>
        </w:tabs>
        <w:rPr>
          <w:rFonts w:asciiTheme="minorHAnsi" w:eastAsiaTheme="minorEastAsia" w:hAnsiTheme="minorHAnsi" w:cstheme="minorBidi"/>
          <w:b w:val="0"/>
          <w:bCs w:val="0"/>
          <w:caps w:val="0"/>
          <w:noProof/>
          <w:sz w:val="22"/>
          <w:szCs w:val="22"/>
          <w:lang w:val="sl-SI" w:eastAsia="sl-SI"/>
        </w:rPr>
      </w:pPr>
      <w:hyperlink w:anchor="_Toc75350269" w:history="1">
        <w:r w:rsidR="002C6AB8" w:rsidRPr="00A124A1">
          <w:rPr>
            <w:rStyle w:val="Hiperpovezava"/>
            <w:noProof/>
            <w14:scene3d>
              <w14:camera w14:prst="orthographicFront"/>
              <w14:lightRig w14:rig="threePt" w14:dir="t">
                <w14:rot w14:lat="0" w14:lon="0" w14:rev="0"/>
              </w14:lightRig>
            </w14:scene3d>
          </w:rPr>
          <w:t>7.</w:t>
        </w:r>
        <w:r w:rsidR="002C6AB8">
          <w:rPr>
            <w:rFonts w:asciiTheme="minorHAnsi" w:eastAsiaTheme="minorEastAsia" w:hAnsiTheme="minorHAnsi" w:cstheme="minorBidi"/>
            <w:b w:val="0"/>
            <w:bCs w:val="0"/>
            <w:caps w:val="0"/>
            <w:noProof/>
            <w:sz w:val="22"/>
            <w:szCs w:val="22"/>
            <w:lang w:val="sl-SI" w:eastAsia="sl-SI"/>
          </w:rPr>
          <w:tab/>
        </w:r>
        <w:r w:rsidR="002C6AB8" w:rsidRPr="00A124A1">
          <w:rPr>
            <w:rStyle w:val="Hiperpovezava"/>
            <w:noProof/>
          </w:rPr>
          <w:t>LEGAL BASIS</w:t>
        </w:r>
        <w:r w:rsidR="002C6AB8">
          <w:rPr>
            <w:noProof/>
            <w:webHidden/>
          </w:rPr>
          <w:tab/>
        </w:r>
        <w:r w:rsidR="002C6AB8">
          <w:rPr>
            <w:noProof/>
            <w:webHidden/>
          </w:rPr>
          <w:fldChar w:fldCharType="begin"/>
        </w:r>
        <w:r w:rsidR="002C6AB8">
          <w:rPr>
            <w:noProof/>
            <w:webHidden/>
          </w:rPr>
          <w:instrText xml:space="preserve"> PAGEREF _Toc75350269 \h </w:instrText>
        </w:r>
        <w:r w:rsidR="002C6AB8">
          <w:rPr>
            <w:noProof/>
            <w:webHidden/>
          </w:rPr>
        </w:r>
        <w:r w:rsidR="002C6AB8">
          <w:rPr>
            <w:noProof/>
            <w:webHidden/>
          </w:rPr>
          <w:fldChar w:fldCharType="separate"/>
        </w:r>
        <w:r>
          <w:rPr>
            <w:noProof/>
            <w:webHidden/>
          </w:rPr>
          <w:t>6</w:t>
        </w:r>
        <w:r w:rsidR="002C6AB8">
          <w:rPr>
            <w:noProof/>
            <w:webHidden/>
          </w:rPr>
          <w:fldChar w:fldCharType="end"/>
        </w:r>
      </w:hyperlink>
    </w:p>
    <w:p w14:paraId="6D2B965A" w14:textId="74A34DFA" w:rsidR="002C6AB8" w:rsidRDefault="00371E8F">
      <w:pPr>
        <w:pStyle w:val="Kazalovsebine1"/>
        <w:tabs>
          <w:tab w:val="left" w:pos="400"/>
          <w:tab w:val="right" w:leader="dot" w:pos="9060"/>
        </w:tabs>
        <w:rPr>
          <w:rFonts w:asciiTheme="minorHAnsi" w:eastAsiaTheme="minorEastAsia" w:hAnsiTheme="minorHAnsi" w:cstheme="minorBidi"/>
          <w:b w:val="0"/>
          <w:bCs w:val="0"/>
          <w:caps w:val="0"/>
          <w:noProof/>
          <w:sz w:val="22"/>
          <w:szCs w:val="22"/>
          <w:lang w:val="sl-SI" w:eastAsia="sl-SI"/>
        </w:rPr>
      </w:pPr>
      <w:hyperlink w:anchor="_Toc75350270" w:history="1">
        <w:r w:rsidR="002C6AB8" w:rsidRPr="00A124A1">
          <w:rPr>
            <w:rStyle w:val="Hiperpovezava"/>
            <w:noProof/>
            <w14:scene3d>
              <w14:camera w14:prst="orthographicFront"/>
              <w14:lightRig w14:rig="threePt" w14:dir="t">
                <w14:rot w14:lat="0" w14:lon="0" w14:rev="0"/>
              </w14:lightRig>
            </w14:scene3d>
          </w:rPr>
          <w:t>8.</w:t>
        </w:r>
        <w:r w:rsidR="002C6AB8">
          <w:rPr>
            <w:rFonts w:asciiTheme="minorHAnsi" w:eastAsiaTheme="minorEastAsia" w:hAnsiTheme="minorHAnsi" w:cstheme="minorBidi"/>
            <w:b w:val="0"/>
            <w:bCs w:val="0"/>
            <w:caps w:val="0"/>
            <w:noProof/>
            <w:sz w:val="22"/>
            <w:szCs w:val="22"/>
            <w:lang w:val="sl-SI" w:eastAsia="sl-SI"/>
          </w:rPr>
          <w:tab/>
        </w:r>
        <w:r w:rsidR="002C6AB8" w:rsidRPr="00A124A1">
          <w:rPr>
            <w:rStyle w:val="Hiperpovezava"/>
            <w:noProof/>
          </w:rPr>
          <w:t xml:space="preserve">BASIC </w:t>
        </w:r>
        <w:r w:rsidR="002C6AB8" w:rsidRPr="00A124A1">
          <w:rPr>
            <w:rStyle w:val="Hiperpovezava"/>
            <w:rFonts w:cstheme="minorHAnsi"/>
            <w:noProof/>
          </w:rPr>
          <w:t>RULES ON ACCESS, NOTIFICATIONS AND CLARIFICATIONS REGARDING THE DOCUMENTS</w:t>
        </w:r>
        <w:r w:rsidR="002C6AB8">
          <w:rPr>
            <w:noProof/>
            <w:webHidden/>
          </w:rPr>
          <w:tab/>
        </w:r>
        <w:r w:rsidR="002C6AB8">
          <w:rPr>
            <w:noProof/>
            <w:webHidden/>
          </w:rPr>
          <w:fldChar w:fldCharType="begin"/>
        </w:r>
        <w:r w:rsidR="002C6AB8">
          <w:rPr>
            <w:noProof/>
            <w:webHidden/>
          </w:rPr>
          <w:instrText xml:space="preserve"> PAGEREF _Toc75350270 \h </w:instrText>
        </w:r>
        <w:r w:rsidR="002C6AB8">
          <w:rPr>
            <w:noProof/>
            <w:webHidden/>
          </w:rPr>
        </w:r>
        <w:r w:rsidR="002C6AB8">
          <w:rPr>
            <w:noProof/>
            <w:webHidden/>
          </w:rPr>
          <w:fldChar w:fldCharType="separate"/>
        </w:r>
        <w:r>
          <w:rPr>
            <w:noProof/>
            <w:webHidden/>
          </w:rPr>
          <w:t>6</w:t>
        </w:r>
        <w:r w:rsidR="002C6AB8">
          <w:rPr>
            <w:noProof/>
            <w:webHidden/>
          </w:rPr>
          <w:fldChar w:fldCharType="end"/>
        </w:r>
      </w:hyperlink>
    </w:p>
    <w:p w14:paraId="3C33EB9D" w14:textId="0EA50462" w:rsidR="002C6AB8" w:rsidRDefault="00371E8F">
      <w:pPr>
        <w:pStyle w:val="Kazalovsebine2"/>
        <w:tabs>
          <w:tab w:val="left" w:pos="800"/>
          <w:tab w:val="right" w:leader="dot" w:pos="9060"/>
        </w:tabs>
        <w:rPr>
          <w:rFonts w:asciiTheme="minorHAnsi" w:eastAsiaTheme="minorEastAsia" w:hAnsiTheme="minorHAnsi" w:cstheme="minorBidi"/>
          <w:smallCaps w:val="0"/>
          <w:noProof/>
          <w:sz w:val="22"/>
          <w:szCs w:val="22"/>
          <w:lang w:val="sl-SI" w:eastAsia="sl-SI"/>
        </w:rPr>
      </w:pPr>
      <w:hyperlink w:anchor="_Toc75350271" w:history="1">
        <w:r w:rsidR="002C6AB8" w:rsidRPr="00A124A1">
          <w:rPr>
            <w:rStyle w:val="Hiperpovezava"/>
            <w:rFonts w:cstheme="minorHAnsi"/>
            <w:noProof/>
          </w:rPr>
          <w:t>8.1</w:t>
        </w:r>
        <w:r w:rsidR="002C6AB8">
          <w:rPr>
            <w:rFonts w:asciiTheme="minorHAnsi" w:eastAsiaTheme="minorEastAsia" w:hAnsiTheme="minorHAnsi" w:cstheme="minorBidi"/>
            <w:smallCaps w:val="0"/>
            <w:noProof/>
            <w:sz w:val="22"/>
            <w:szCs w:val="22"/>
            <w:lang w:val="sl-SI" w:eastAsia="sl-SI"/>
          </w:rPr>
          <w:tab/>
        </w:r>
        <w:r w:rsidR="002C6AB8" w:rsidRPr="00A124A1">
          <w:rPr>
            <w:rStyle w:val="Hiperpovezava"/>
            <w:noProof/>
          </w:rPr>
          <w:t>ACCESS TO DOCUMENTS</w:t>
        </w:r>
        <w:r w:rsidR="002C6AB8">
          <w:rPr>
            <w:noProof/>
            <w:webHidden/>
          </w:rPr>
          <w:tab/>
        </w:r>
        <w:r w:rsidR="002C6AB8">
          <w:rPr>
            <w:noProof/>
            <w:webHidden/>
          </w:rPr>
          <w:fldChar w:fldCharType="begin"/>
        </w:r>
        <w:r w:rsidR="002C6AB8">
          <w:rPr>
            <w:noProof/>
            <w:webHidden/>
          </w:rPr>
          <w:instrText xml:space="preserve"> PAGEREF _Toc75350271 \h </w:instrText>
        </w:r>
        <w:r w:rsidR="002C6AB8">
          <w:rPr>
            <w:noProof/>
            <w:webHidden/>
          </w:rPr>
        </w:r>
        <w:r w:rsidR="002C6AB8">
          <w:rPr>
            <w:noProof/>
            <w:webHidden/>
          </w:rPr>
          <w:fldChar w:fldCharType="separate"/>
        </w:r>
        <w:r>
          <w:rPr>
            <w:noProof/>
            <w:webHidden/>
          </w:rPr>
          <w:t>6</w:t>
        </w:r>
        <w:r w:rsidR="002C6AB8">
          <w:rPr>
            <w:noProof/>
            <w:webHidden/>
          </w:rPr>
          <w:fldChar w:fldCharType="end"/>
        </w:r>
      </w:hyperlink>
    </w:p>
    <w:p w14:paraId="2EE2B5AF" w14:textId="53169900" w:rsidR="002C6AB8" w:rsidRDefault="00371E8F">
      <w:pPr>
        <w:pStyle w:val="Kazalovsebine2"/>
        <w:tabs>
          <w:tab w:val="left" w:pos="800"/>
          <w:tab w:val="right" w:leader="dot" w:pos="9060"/>
        </w:tabs>
        <w:rPr>
          <w:rFonts w:asciiTheme="minorHAnsi" w:eastAsiaTheme="minorEastAsia" w:hAnsiTheme="minorHAnsi" w:cstheme="minorBidi"/>
          <w:smallCaps w:val="0"/>
          <w:noProof/>
          <w:sz w:val="22"/>
          <w:szCs w:val="22"/>
          <w:lang w:val="sl-SI" w:eastAsia="sl-SI"/>
        </w:rPr>
      </w:pPr>
      <w:hyperlink w:anchor="_Toc75350272" w:history="1">
        <w:r w:rsidR="002C6AB8" w:rsidRPr="00A124A1">
          <w:rPr>
            <w:rStyle w:val="Hiperpovezava"/>
            <w:rFonts w:cstheme="minorHAnsi"/>
            <w:noProof/>
          </w:rPr>
          <w:t>8.2</w:t>
        </w:r>
        <w:r w:rsidR="002C6AB8">
          <w:rPr>
            <w:rFonts w:asciiTheme="minorHAnsi" w:eastAsiaTheme="minorEastAsia" w:hAnsiTheme="minorHAnsi" w:cstheme="minorBidi"/>
            <w:smallCaps w:val="0"/>
            <w:noProof/>
            <w:sz w:val="22"/>
            <w:szCs w:val="22"/>
            <w:lang w:val="sl-SI" w:eastAsia="sl-SI"/>
          </w:rPr>
          <w:tab/>
        </w:r>
        <w:r w:rsidR="002C6AB8" w:rsidRPr="00A124A1">
          <w:rPr>
            <w:rStyle w:val="Hiperpovezava"/>
            <w:noProof/>
          </w:rPr>
          <w:t>NOTIFICATIONS AND CLARIFICATIONS REGARDING THE DOCUMENTS</w:t>
        </w:r>
        <w:r w:rsidR="002C6AB8">
          <w:rPr>
            <w:noProof/>
            <w:webHidden/>
          </w:rPr>
          <w:tab/>
        </w:r>
        <w:r w:rsidR="002C6AB8">
          <w:rPr>
            <w:noProof/>
            <w:webHidden/>
          </w:rPr>
          <w:fldChar w:fldCharType="begin"/>
        </w:r>
        <w:r w:rsidR="002C6AB8">
          <w:rPr>
            <w:noProof/>
            <w:webHidden/>
          </w:rPr>
          <w:instrText xml:space="preserve"> PAGEREF _Toc75350272 \h </w:instrText>
        </w:r>
        <w:r w:rsidR="002C6AB8">
          <w:rPr>
            <w:noProof/>
            <w:webHidden/>
          </w:rPr>
        </w:r>
        <w:r w:rsidR="002C6AB8">
          <w:rPr>
            <w:noProof/>
            <w:webHidden/>
          </w:rPr>
          <w:fldChar w:fldCharType="separate"/>
        </w:r>
        <w:r>
          <w:rPr>
            <w:noProof/>
            <w:webHidden/>
          </w:rPr>
          <w:t>6</w:t>
        </w:r>
        <w:r w:rsidR="002C6AB8">
          <w:rPr>
            <w:noProof/>
            <w:webHidden/>
          </w:rPr>
          <w:fldChar w:fldCharType="end"/>
        </w:r>
      </w:hyperlink>
    </w:p>
    <w:p w14:paraId="4A60D7A3" w14:textId="68D54A61" w:rsidR="002C6AB8" w:rsidRDefault="00371E8F">
      <w:pPr>
        <w:pStyle w:val="Kazalovsebine1"/>
        <w:tabs>
          <w:tab w:val="left" w:pos="400"/>
          <w:tab w:val="right" w:leader="dot" w:pos="9060"/>
        </w:tabs>
        <w:rPr>
          <w:rFonts w:asciiTheme="minorHAnsi" w:eastAsiaTheme="minorEastAsia" w:hAnsiTheme="minorHAnsi" w:cstheme="minorBidi"/>
          <w:b w:val="0"/>
          <w:bCs w:val="0"/>
          <w:caps w:val="0"/>
          <w:noProof/>
          <w:sz w:val="22"/>
          <w:szCs w:val="22"/>
          <w:lang w:val="sl-SI" w:eastAsia="sl-SI"/>
        </w:rPr>
      </w:pPr>
      <w:hyperlink w:anchor="_Toc75350273" w:history="1">
        <w:r w:rsidR="002C6AB8" w:rsidRPr="00A124A1">
          <w:rPr>
            <w:rStyle w:val="Hiperpovezava"/>
            <w:noProof/>
            <w14:scene3d>
              <w14:camera w14:prst="orthographicFront"/>
              <w14:lightRig w14:rig="threePt" w14:dir="t">
                <w14:rot w14:lat="0" w14:lon="0" w14:rev="0"/>
              </w14:lightRig>
            </w14:scene3d>
          </w:rPr>
          <w:t>9.</w:t>
        </w:r>
        <w:r w:rsidR="002C6AB8">
          <w:rPr>
            <w:rFonts w:asciiTheme="minorHAnsi" w:eastAsiaTheme="minorEastAsia" w:hAnsiTheme="minorHAnsi" w:cstheme="minorBidi"/>
            <w:b w:val="0"/>
            <w:bCs w:val="0"/>
            <w:caps w:val="0"/>
            <w:noProof/>
            <w:sz w:val="22"/>
            <w:szCs w:val="22"/>
            <w:lang w:val="sl-SI" w:eastAsia="sl-SI"/>
          </w:rPr>
          <w:tab/>
        </w:r>
        <w:r w:rsidR="002C6AB8" w:rsidRPr="00A124A1">
          <w:rPr>
            <w:rStyle w:val="Hiperpovezava"/>
            <w:noProof/>
          </w:rPr>
          <w:t>QUALITATIVE SELECTION</w:t>
        </w:r>
        <w:r w:rsidR="002C6AB8">
          <w:rPr>
            <w:noProof/>
            <w:webHidden/>
          </w:rPr>
          <w:tab/>
        </w:r>
        <w:r w:rsidR="002C6AB8">
          <w:rPr>
            <w:noProof/>
            <w:webHidden/>
          </w:rPr>
          <w:fldChar w:fldCharType="begin"/>
        </w:r>
        <w:r w:rsidR="002C6AB8">
          <w:rPr>
            <w:noProof/>
            <w:webHidden/>
          </w:rPr>
          <w:instrText xml:space="preserve"> PAGEREF _Toc75350273 \h </w:instrText>
        </w:r>
        <w:r w:rsidR="002C6AB8">
          <w:rPr>
            <w:noProof/>
            <w:webHidden/>
          </w:rPr>
        </w:r>
        <w:r w:rsidR="002C6AB8">
          <w:rPr>
            <w:noProof/>
            <w:webHidden/>
          </w:rPr>
          <w:fldChar w:fldCharType="separate"/>
        </w:r>
        <w:r>
          <w:rPr>
            <w:noProof/>
            <w:webHidden/>
          </w:rPr>
          <w:t>6</w:t>
        </w:r>
        <w:r w:rsidR="002C6AB8">
          <w:rPr>
            <w:noProof/>
            <w:webHidden/>
          </w:rPr>
          <w:fldChar w:fldCharType="end"/>
        </w:r>
      </w:hyperlink>
    </w:p>
    <w:p w14:paraId="003D529F" w14:textId="0662AD2D" w:rsidR="002C6AB8" w:rsidRDefault="00371E8F">
      <w:pPr>
        <w:pStyle w:val="Kazalovsebine2"/>
        <w:tabs>
          <w:tab w:val="left" w:pos="800"/>
          <w:tab w:val="right" w:leader="dot" w:pos="9060"/>
        </w:tabs>
        <w:rPr>
          <w:rFonts w:asciiTheme="minorHAnsi" w:eastAsiaTheme="minorEastAsia" w:hAnsiTheme="minorHAnsi" w:cstheme="minorBidi"/>
          <w:smallCaps w:val="0"/>
          <w:noProof/>
          <w:sz w:val="22"/>
          <w:szCs w:val="22"/>
          <w:lang w:val="sl-SI" w:eastAsia="sl-SI"/>
        </w:rPr>
      </w:pPr>
      <w:hyperlink w:anchor="_Toc75350274" w:history="1">
        <w:r w:rsidR="002C6AB8" w:rsidRPr="00A124A1">
          <w:rPr>
            <w:rStyle w:val="Hiperpovezava"/>
            <w:rFonts w:cstheme="minorHAnsi"/>
            <w:noProof/>
          </w:rPr>
          <w:t>9.1</w:t>
        </w:r>
        <w:r w:rsidR="002C6AB8">
          <w:rPr>
            <w:rFonts w:asciiTheme="minorHAnsi" w:eastAsiaTheme="minorEastAsia" w:hAnsiTheme="minorHAnsi" w:cstheme="minorBidi"/>
            <w:smallCaps w:val="0"/>
            <w:noProof/>
            <w:sz w:val="22"/>
            <w:szCs w:val="22"/>
            <w:lang w:val="sl-SI" w:eastAsia="sl-SI"/>
          </w:rPr>
          <w:tab/>
        </w:r>
        <w:r w:rsidR="002C6AB8" w:rsidRPr="00A124A1">
          <w:rPr>
            <w:rStyle w:val="Hiperpovezava"/>
            <w:noProof/>
          </w:rPr>
          <w:t>QUALITATIVE SELECTION FOR THE PARTICIPATION IN THE PROCEDURE OF AWARDING A PUBLIC CONTRACT</w:t>
        </w:r>
        <w:r w:rsidR="002C6AB8">
          <w:rPr>
            <w:noProof/>
            <w:webHidden/>
          </w:rPr>
          <w:tab/>
        </w:r>
        <w:r w:rsidR="002C6AB8">
          <w:rPr>
            <w:noProof/>
            <w:webHidden/>
          </w:rPr>
          <w:fldChar w:fldCharType="begin"/>
        </w:r>
        <w:r w:rsidR="002C6AB8">
          <w:rPr>
            <w:noProof/>
            <w:webHidden/>
          </w:rPr>
          <w:instrText xml:space="preserve"> PAGEREF _Toc75350274 \h </w:instrText>
        </w:r>
        <w:r w:rsidR="002C6AB8">
          <w:rPr>
            <w:noProof/>
            <w:webHidden/>
          </w:rPr>
        </w:r>
        <w:r w:rsidR="002C6AB8">
          <w:rPr>
            <w:noProof/>
            <w:webHidden/>
          </w:rPr>
          <w:fldChar w:fldCharType="separate"/>
        </w:r>
        <w:r>
          <w:rPr>
            <w:noProof/>
            <w:webHidden/>
          </w:rPr>
          <w:t>6</w:t>
        </w:r>
        <w:r w:rsidR="002C6AB8">
          <w:rPr>
            <w:noProof/>
            <w:webHidden/>
          </w:rPr>
          <w:fldChar w:fldCharType="end"/>
        </w:r>
      </w:hyperlink>
    </w:p>
    <w:p w14:paraId="4B975F66" w14:textId="452107B8" w:rsidR="002C6AB8" w:rsidRDefault="00371E8F">
      <w:pPr>
        <w:pStyle w:val="Kazalovsebine3"/>
        <w:rPr>
          <w:rFonts w:asciiTheme="minorHAnsi" w:eastAsiaTheme="minorEastAsia" w:hAnsiTheme="minorHAnsi" w:cstheme="minorBidi"/>
          <w:i w:val="0"/>
          <w:iCs w:val="0"/>
          <w:sz w:val="22"/>
          <w:szCs w:val="22"/>
          <w:lang w:val="sl-SI" w:eastAsia="sl-SI"/>
        </w:rPr>
      </w:pPr>
      <w:hyperlink w:anchor="_Toc75350275" w:history="1">
        <w:r w:rsidR="002C6AB8" w:rsidRPr="00A124A1">
          <w:rPr>
            <w:rStyle w:val="Hiperpovezava"/>
          </w:rPr>
          <w:t>9.1.1</w:t>
        </w:r>
        <w:r w:rsidR="002C6AB8">
          <w:rPr>
            <w:rFonts w:asciiTheme="minorHAnsi" w:eastAsiaTheme="minorEastAsia" w:hAnsiTheme="minorHAnsi" w:cstheme="minorBidi"/>
            <w:i w:val="0"/>
            <w:iCs w:val="0"/>
            <w:sz w:val="22"/>
            <w:szCs w:val="22"/>
            <w:lang w:val="sl-SI" w:eastAsia="sl-SI"/>
          </w:rPr>
          <w:tab/>
        </w:r>
        <w:r w:rsidR="002C6AB8" w:rsidRPr="00A124A1">
          <w:rPr>
            <w:rStyle w:val="Hiperpovezava"/>
          </w:rPr>
          <w:t>Exclusion grounds</w:t>
        </w:r>
        <w:r w:rsidR="002C6AB8">
          <w:rPr>
            <w:webHidden/>
          </w:rPr>
          <w:tab/>
        </w:r>
        <w:r w:rsidR="002C6AB8">
          <w:rPr>
            <w:webHidden/>
          </w:rPr>
          <w:fldChar w:fldCharType="begin"/>
        </w:r>
        <w:r w:rsidR="002C6AB8">
          <w:rPr>
            <w:webHidden/>
          </w:rPr>
          <w:instrText xml:space="preserve"> PAGEREF _Toc75350275 \h </w:instrText>
        </w:r>
        <w:r w:rsidR="002C6AB8">
          <w:rPr>
            <w:webHidden/>
          </w:rPr>
        </w:r>
        <w:r w:rsidR="002C6AB8">
          <w:rPr>
            <w:webHidden/>
          </w:rPr>
          <w:fldChar w:fldCharType="separate"/>
        </w:r>
        <w:r>
          <w:rPr>
            <w:webHidden/>
          </w:rPr>
          <w:t>7</w:t>
        </w:r>
        <w:r w:rsidR="002C6AB8">
          <w:rPr>
            <w:webHidden/>
          </w:rPr>
          <w:fldChar w:fldCharType="end"/>
        </w:r>
      </w:hyperlink>
    </w:p>
    <w:p w14:paraId="0933AA65" w14:textId="5C003A59" w:rsidR="002C6AB8" w:rsidRDefault="00371E8F">
      <w:pPr>
        <w:pStyle w:val="Kazalovsebine3"/>
        <w:rPr>
          <w:rFonts w:asciiTheme="minorHAnsi" w:eastAsiaTheme="minorEastAsia" w:hAnsiTheme="minorHAnsi" w:cstheme="minorBidi"/>
          <w:i w:val="0"/>
          <w:iCs w:val="0"/>
          <w:sz w:val="22"/>
          <w:szCs w:val="22"/>
          <w:lang w:val="sl-SI" w:eastAsia="sl-SI"/>
        </w:rPr>
      </w:pPr>
      <w:hyperlink w:anchor="_Toc75350276" w:history="1">
        <w:r w:rsidR="002C6AB8" w:rsidRPr="00A124A1">
          <w:rPr>
            <w:rStyle w:val="Hiperpovezava"/>
          </w:rPr>
          <w:t>9.1.2</w:t>
        </w:r>
        <w:r w:rsidR="002C6AB8">
          <w:rPr>
            <w:rFonts w:asciiTheme="minorHAnsi" w:eastAsiaTheme="minorEastAsia" w:hAnsiTheme="minorHAnsi" w:cstheme="minorBidi"/>
            <w:i w:val="0"/>
            <w:iCs w:val="0"/>
            <w:sz w:val="22"/>
            <w:szCs w:val="22"/>
            <w:lang w:val="sl-SI" w:eastAsia="sl-SI"/>
          </w:rPr>
          <w:tab/>
        </w:r>
        <w:r w:rsidR="002C6AB8" w:rsidRPr="00A124A1">
          <w:rPr>
            <w:rStyle w:val="Hiperpovezava"/>
          </w:rPr>
          <w:t>Selection criteria regarding the suitability to pursue the professional activity</w:t>
        </w:r>
        <w:r w:rsidR="002C6AB8">
          <w:rPr>
            <w:webHidden/>
          </w:rPr>
          <w:tab/>
        </w:r>
        <w:r w:rsidR="002C6AB8">
          <w:rPr>
            <w:webHidden/>
          </w:rPr>
          <w:fldChar w:fldCharType="begin"/>
        </w:r>
        <w:r w:rsidR="002C6AB8">
          <w:rPr>
            <w:webHidden/>
          </w:rPr>
          <w:instrText xml:space="preserve"> PAGEREF _Toc75350276 \h </w:instrText>
        </w:r>
        <w:r w:rsidR="002C6AB8">
          <w:rPr>
            <w:webHidden/>
          </w:rPr>
        </w:r>
        <w:r w:rsidR="002C6AB8">
          <w:rPr>
            <w:webHidden/>
          </w:rPr>
          <w:fldChar w:fldCharType="separate"/>
        </w:r>
        <w:r>
          <w:rPr>
            <w:webHidden/>
          </w:rPr>
          <w:t>9</w:t>
        </w:r>
        <w:r w:rsidR="002C6AB8">
          <w:rPr>
            <w:webHidden/>
          </w:rPr>
          <w:fldChar w:fldCharType="end"/>
        </w:r>
      </w:hyperlink>
    </w:p>
    <w:p w14:paraId="1E1C9A7E" w14:textId="04519CAD" w:rsidR="002C6AB8" w:rsidRDefault="00371E8F">
      <w:pPr>
        <w:pStyle w:val="Kazalovsebine3"/>
        <w:rPr>
          <w:rFonts w:asciiTheme="minorHAnsi" w:eastAsiaTheme="minorEastAsia" w:hAnsiTheme="minorHAnsi" w:cstheme="minorBidi"/>
          <w:i w:val="0"/>
          <w:iCs w:val="0"/>
          <w:sz w:val="22"/>
          <w:szCs w:val="22"/>
          <w:lang w:val="sl-SI" w:eastAsia="sl-SI"/>
        </w:rPr>
      </w:pPr>
      <w:hyperlink w:anchor="_Toc75350277" w:history="1">
        <w:r w:rsidR="002C6AB8" w:rsidRPr="00A124A1">
          <w:rPr>
            <w:rStyle w:val="Hiperpovezava"/>
          </w:rPr>
          <w:t>9.1.3</w:t>
        </w:r>
        <w:r w:rsidR="002C6AB8">
          <w:rPr>
            <w:rFonts w:asciiTheme="minorHAnsi" w:eastAsiaTheme="minorEastAsia" w:hAnsiTheme="minorHAnsi" w:cstheme="minorBidi"/>
            <w:i w:val="0"/>
            <w:iCs w:val="0"/>
            <w:sz w:val="22"/>
            <w:szCs w:val="22"/>
            <w:lang w:val="sl-SI" w:eastAsia="sl-SI"/>
          </w:rPr>
          <w:tab/>
        </w:r>
        <w:r w:rsidR="002C6AB8" w:rsidRPr="00A124A1">
          <w:rPr>
            <w:rStyle w:val="Hiperpovezava"/>
          </w:rPr>
          <w:t>Selection criteria regarding the economic and financial standing</w:t>
        </w:r>
        <w:r w:rsidR="002C6AB8">
          <w:rPr>
            <w:webHidden/>
          </w:rPr>
          <w:tab/>
        </w:r>
        <w:r w:rsidR="002C6AB8">
          <w:rPr>
            <w:webHidden/>
          </w:rPr>
          <w:fldChar w:fldCharType="begin"/>
        </w:r>
        <w:r w:rsidR="002C6AB8">
          <w:rPr>
            <w:webHidden/>
          </w:rPr>
          <w:instrText xml:space="preserve"> PAGEREF _Toc75350277 \h </w:instrText>
        </w:r>
        <w:r w:rsidR="002C6AB8">
          <w:rPr>
            <w:webHidden/>
          </w:rPr>
        </w:r>
        <w:r w:rsidR="002C6AB8">
          <w:rPr>
            <w:webHidden/>
          </w:rPr>
          <w:fldChar w:fldCharType="separate"/>
        </w:r>
        <w:r>
          <w:rPr>
            <w:webHidden/>
          </w:rPr>
          <w:t>9</w:t>
        </w:r>
        <w:r w:rsidR="002C6AB8">
          <w:rPr>
            <w:webHidden/>
          </w:rPr>
          <w:fldChar w:fldCharType="end"/>
        </w:r>
      </w:hyperlink>
    </w:p>
    <w:p w14:paraId="4A5F9749" w14:textId="3D34D169" w:rsidR="002C6AB8" w:rsidRDefault="00371E8F">
      <w:pPr>
        <w:pStyle w:val="Kazalovsebine3"/>
        <w:rPr>
          <w:rFonts w:asciiTheme="minorHAnsi" w:eastAsiaTheme="minorEastAsia" w:hAnsiTheme="minorHAnsi" w:cstheme="minorBidi"/>
          <w:i w:val="0"/>
          <w:iCs w:val="0"/>
          <w:sz w:val="22"/>
          <w:szCs w:val="22"/>
          <w:lang w:val="sl-SI" w:eastAsia="sl-SI"/>
        </w:rPr>
      </w:pPr>
      <w:hyperlink w:anchor="_Toc75350278" w:history="1">
        <w:r w:rsidR="002C6AB8" w:rsidRPr="00A124A1">
          <w:rPr>
            <w:rStyle w:val="Hiperpovezava"/>
          </w:rPr>
          <w:t>9.1.4</w:t>
        </w:r>
        <w:r w:rsidR="002C6AB8">
          <w:rPr>
            <w:rFonts w:asciiTheme="minorHAnsi" w:eastAsiaTheme="minorEastAsia" w:hAnsiTheme="minorHAnsi" w:cstheme="minorBidi"/>
            <w:i w:val="0"/>
            <w:iCs w:val="0"/>
            <w:sz w:val="22"/>
            <w:szCs w:val="22"/>
            <w:lang w:val="sl-SI" w:eastAsia="sl-SI"/>
          </w:rPr>
          <w:tab/>
        </w:r>
        <w:r w:rsidR="002C6AB8" w:rsidRPr="00A124A1">
          <w:rPr>
            <w:rStyle w:val="Hiperpovezava"/>
          </w:rPr>
          <w:t>Selection criteria regarding technical and professional ability</w:t>
        </w:r>
        <w:r w:rsidR="002C6AB8">
          <w:rPr>
            <w:webHidden/>
          </w:rPr>
          <w:tab/>
        </w:r>
        <w:r w:rsidR="002C6AB8">
          <w:rPr>
            <w:webHidden/>
          </w:rPr>
          <w:fldChar w:fldCharType="begin"/>
        </w:r>
        <w:r w:rsidR="002C6AB8">
          <w:rPr>
            <w:webHidden/>
          </w:rPr>
          <w:instrText xml:space="preserve"> PAGEREF _Toc75350278 \h </w:instrText>
        </w:r>
        <w:r w:rsidR="002C6AB8">
          <w:rPr>
            <w:webHidden/>
          </w:rPr>
        </w:r>
        <w:r w:rsidR="002C6AB8">
          <w:rPr>
            <w:webHidden/>
          </w:rPr>
          <w:fldChar w:fldCharType="separate"/>
        </w:r>
        <w:r>
          <w:rPr>
            <w:webHidden/>
          </w:rPr>
          <w:t>9</w:t>
        </w:r>
        <w:r w:rsidR="002C6AB8">
          <w:rPr>
            <w:webHidden/>
          </w:rPr>
          <w:fldChar w:fldCharType="end"/>
        </w:r>
      </w:hyperlink>
    </w:p>
    <w:p w14:paraId="503B983F" w14:textId="2C9AA4B0" w:rsidR="002C6AB8" w:rsidRDefault="00371E8F">
      <w:pPr>
        <w:pStyle w:val="Kazalovsebine3"/>
        <w:rPr>
          <w:rFonts w:asciiTheme="minorHAnsi" w:eastAsiaTheme="minorEastAsia" w:hAnsiTheme="minorHAnsi" w:cstheme="minorBidi"/>
          <w:i w:val="0"/>
          <w:iCs w:val="0"/>
          <w:sz w:val="22"/>
          <w:szCs w:val="22"/>
          <w:lang w:val="sl-SI" w:eastAsia="sl-SI"/>
        </w:rPr>
      </w:pPr>
      <w:hyperlink w:anchor="_Toc75350279" w:history="1">
        <w:r w:rsidR="002C6AB8" w:rsidRPr="00A124A1">
          <w:rPr>
            <w:rStyle w:val="Hiperpovezava"/>
          </w:rPr>
          <w:t>9.1.5</w:t>
        </w:r>
        <w:r w:rsidR="002C6AB8">
          <w:rPr>
            <w:rFonts w:asciiTheme="minorHAnsi" w:eastAsiaTheme="minorEastAsia" w:hAnsiTheme="minorHAnsi" w:cstheme="minorBidi"/>
            <w:i w:val="0"/>
            <w:iCs w:val="0"/>
            <w:sz w:val="22"/>
            <w:szCs w:val="22"/>
            <w:lang w:val="sl-SI" w:eastAsia="sl-SI"/>
          </w:rPr>
          <w:tab/>
        </w:r>
        <w:r w:rsidR="002C6AB8" w:rsidRPr="00A124A1">
          <w:rPr>
            <w:rStyle w:val="Hiperpovezava"/>
          </w:rPr>
          <w:t>Other requirements</w:t>
        </w:r>
        <w:r w:rsidR="002C6AB8">
          <w:rPr>
            <w:webHidden/>
          </w:rPr>
          <w:tab/>
        </w:r>
        <w:r w:rsidR="002C6AB8">
          <w:rPr>
            <w:webHidden/>
          </w:rPr>
          <w:fldChar w:fldCharType="begin"/>
        </w:r>
        <w:r w:rsidR="002C6AB8">
          <w:rPr>
            <w:webHidden/>
          </w:rPr>
          <w:instrText xml:space="preserve"> PAGEREF _Toc75350279 \h </w:instrText>
        </w:r>
        <w:r w:rsidR="002C6AB8">
          <w:rPr>
            <w:webHidden/>
          </w:rPr>
        </w:r>
        <w:r w:rsidR="002C6AB8">
          <w:rPr>
            <w:webHidden/>
          </w:rPr>
          <w:fldChar w:fldCharType="separate"/>
        </w:r>
        <w:r>
          <w:rPr>
            <w:webHidden/>
          </w:rPr>
          <w:t>11</w:t>
        </w:r>
        <w:r w:rsidR="002C6AB8">
          <w:rPr>
            <w:webHidden/>
          </w:rPr>
          <w:fldChar w:fldCharType="end"/>
        </w:r>
      </w:hyperlink>
    </w:p>
    <w:p w14:paraId="194C82BA" w14:textId="5656A8DD" w:rsidR="002C6AB8" w:rsidRDefault="00371E8F">
      <w:pPr>
        <w:pStyle w:val="Kazalovsebine1"/>
        <w:tabs>
          <w:tab w:val="left" w:pos="600"/>
          <w:tab w:val="right" w:leader="dot" w:pos="9060"/>
        </w:tabs>
        <w:rPr>
          <w:rFonts w:asciiTheme="minorHAnsi" w:eastAsiaTheme="minorEastAsia" w:hAnsiTheme="minorHAnsi" w:cstheme="minorBidi"/>
          <w:b w:val="0"/>
          <w:bCs w:val="0"/>
          <w:caps w:val="0"/>
          <w:noProof/>
          <w:sz w:val="22"/>
          <w:szCs w:val="22"/>
          <w:lang w:val="sl-SI" w:eastAsia="sl-SI"/>
        </w:rPr>
      </w:pPr>
      <w:hyperlink w:anchor="_Toc75350280" w:history="1">
        <w:r w:rsidR="002C6AB8" w:rsidRPr="00A124A1">
          <w:rPr>
            <w:rStyle w:val="Hiperpovezava"/>
            <w:noProof/>
            <w14:scene3d>
              <w14:camera w14:prst="orthographicFront"/>
              <w14:lightRig w14:rig="threePt" w14:dir="t">
                <w14:rot w14:lat="0" w14:lon="0" w14:rev="0"/>
              </w14:lightRig>
            </w14:scene3d>
          </w:rPr>
          <w:t>10.</w:t>
        </w:r>
        <w:r w:rsidR="002C6AB8">
          <w:rPr>
            <w:rFonts w:asciiTheme="minorHAnsi" w:eastAsiaTheme="minorEastAsia" w:hAnsiTheme="minorHAnsi" w:cstheme="minorBidi"/>
            <w:b w:val="0"/>
            <w:bCs w:val="0"/>
            <w:caps w:val="0"/>
            <w:noProof/>
            <w:sz w:val="22"/>
            <w:szCs w:val="22"/>
            <w:lang w:val="sl-SI" w:eastAsia="sl-SI"/>
          </w:rPr>
          <w:tab/>
        </w:r>
        <w:r w:rsidR="002C6AB8" w:rsidRPr="00A124A1">
          <w:rPr>
            <w:rStyle w:val="Hiperpovezava"/>
            <w:noProof/>
          </w:rPr>
          <w:t>CRITERIA</w:t>
        </w:r>
        <w:r w:rsidR="002C6AB8">
          <w:rPr>
            <w:noProof/>
            <w:webHidden/>
          </w:rPr>
          <w:tab/>
        </w:r>
        <w:r w:rsidR="002C6AB8">
          <w:rPr>
            <w:noProof/>
            <w:webHidden/>
          </w:rPr>
          <w:fldChar w:fldCharType="begin"/>
        </w:r>
        <w:r w:rsidR="002C6AB8">
          <w:rPr>
            <w:noProof/>
            <w:webHidden/>
          </w:rPr>
          <w:instrText xml:space="preserve"> PAGEREF _Toc75350280 \h </w:instrText>
        </w:r>
        <w:r w:rsidR="002C6AB8">
          <w:rPr>
            <w:noProof/>
            <w:webHidden/>
          </w:rPr>
        </w:r>
        <w:r w:rsidR="002C6AB8">
          <w:rPr>
            <w:noProof/>
            <w:webHidden/>
          </w:rPr>
          <w:fldChar w:fldCharType="separate"/>
        </w:r>
        <w:r>
          <w:rPr>
            <w:noProof/>
            <w:webHidden/>
          </w:rPr>
          <w:t>11</w:t>
        </w:r>
        <w:r w:rsidR="002C6AB8">
          <w:rPr>
            <w:noProof/>
            <w:webHidden/>
          </w:rPr>
          <w:fldChar w:fldCharType="end"/>
        </w:r>
      </w:hyperlink>
    </w:p>
    <w:p w14:paraId="273FEB3E" w14:textId="68E8E5D5" w:rsidR="002C6AB8" w:rsidRDefault="00371E8F">
      <w:pPr>
        <w:pStyle w:val="Kazalovsebine1"/>
        <w:tabs>
          <w:tab w:val="left" w:pos="600"/>
          <w:tab w:val="right" w:leader="dot" w:pos="9060"/>
        </w:tabs>
        <w:rPr>
          <w:rFonts w:asciiTheme="minorHAnsi" w:eastAsiaTheme="minorEastAsia" w:hAnsiTheme="minorHAnsi" w:cstheme="minorBidi"/>
          <w:b w:val="0"/>
          <w:bCs w:val="0"/>
          <w:caps w:val="0"/>
          <w:noProof/>
          <w:sz w:val="22"/>
          <w:szCs w:val="22"/>
          <w:lang w:val="sl-SI" w:eastAsia="sl-SI"/>
        </w:rPr>
      </w:pPr>
      <w:hyperlink w:anchor="_Toc75350281" w:history="1">
        <w:r w:rsidR="002C6AB8" w:rsidRPr="00A124A1">
          <w:rPr>
            <w:rStyle w:val="Hiperpovezava"/>
            <w:noProof/>
            <w14:scene3d>
              <w14:camera w14:prst="orthographicFront"/>
              <w14:lightRig w14:rig="threePt" w14:dir="t">
                <w14:rot w14:lat="0" w14:lon="0" w14:rev="0"/>
              </w14:lightRig>
            </w14:scene3d>
          </w:rPr>
          <w:t>11.</w:t>
        </w:r>
        <w:r w:rsidR="002C6AB8">
          <w:rPr>
            <w:rFonts w:asciiTheme="minorHAnsi" w:eastAsiaTheme="minorEastAsia" w:hAnsiTheme="minorHAnsi" w:cstheme="minorBidi"/>
            <w:b w:val="0"/>
            <w:bCs w:val="0"/>
            <w:caps w:val="0"/>
            <w:noProof/>
            <w:sz w:val="22"/>
            <w:szCs w:val="22"/>
            <w:lang w:val="sl-SI" w:eastAsia="sl-SI"/>
          </w:rPr>
          <w:tab/>
        </w:r>
        <w:r w:rsidR="002C6AB8" w:rsidRPr="00A124A1">
          <w:rPr>
            <w:rStyle w:val="Hiperpovezava"/>
            <w:noProof/>
          </w:rPr>
          <w:t>VISIT TO THE PREMISES AT THE LOCATION OF THE CONTRACTING AUTHORITY</w:t>
        </w:r>
        <w:r w:rsidR="002C6AB8">
          <w:rPr>
            <w:noProof/>
            <w:webHidden/>
          </w:rPr>
          <w:tab/>
        </w:r>
        <w:r w:rsidR="002C6AB8">
          <w:rPr>
            <w:noProof/>
            <w:webHidden/>
          </w:rPr>
          <w:fldChar w:fldCharType="begin"/>
        </w:r>
        <w:r w:rsidR="002C6AB8">
          <w:rPr>
            <w:noProof/>
            <w:webHidden/>
          </w:rPr>
          <w:instrText xml:space="preserve"> PAGEREF _Toc75350281 \h </w:instrText>
        </w:r>
        <w:r w:rsidR="002C6AB8">
          <w:rPr>
            <w:noProof/>
            <w:webHidden/>
          </w:rPr>
        </w:r>
        <w:r w:rsidR="002C6AB8">
          <w:rPr>
            <w:noProof/>
            <w:webHidden/>
          </w:rPr>
          <w:fldChar w:fldCharType="separate"/>
        </w:r>
        <w:r>
          <w:rPr>
            <w:noProof/>
            <w:webHidden/>
          </w:rPr>
          <w:t>11</w:t>
        </w:r>
        <w:r w:rsidR="002C6AB8">
          <w:rPr>
            <w:noProof/>
            <w:webHidden/>
          </w:rPr>
          <w:fldChar w:fldCharType="end"/>
        </w:r>
      </w:hyperlink>
    </w:p>
    <w:p w14:paraId="5A3082E9" w14:textId="4AF68ED8" w:rsidR="002C6AB8" w:rsidRDefault="00371E8F">
      <w:pPr>
        <w:pStyle w:val="Kazalovsebine1"/>
        <w:tabs>
          <w:tab w:val="left" w:pos="600"/>
          <w:tab w:val="right" w:leader="dot" w:pos="9060"/>
        </w:tabs>
        <w:rPr>
          <w:rFonts w:asciiTheme="minorHAnsi" w:eastAsiaTheme="minorEastAsia" w:hAnsiTheme="minorHAnsi" w:cstheme="minorBidi"/>
          <w:b w:val="0"/>
          <w:bCs w:val="0"/>
          <w:caps w:val="0"/>
          <w:noProof/>
          <w:sz w:val="22"/>
          <w:szCs w:val="22"/>
          <w:lang w:val="sl-SI" w:eastAsia="sl-SI"/>
        </w:rPr>
      </w:pPr>
      <w:hyperlink w:anchor="_Toc75350282" w:history="1">
        <w:r w:rsidR="002C6AB8" w:rsidRPr="00A124A1">
          <w:rPr>
            <w:rStyle w:val="Hiperpovezava"/>
            <w:noProof/>
            <w14:scene3d>
              <w14:camera w14:prst="orthographicFront"/>
              <w14:lightRig w14:rig="threePt" w14:dir="t">
                <w14:rot w14:lat="0" w14:lon="0" w14:rev="0"/>
              </w14:lightRig>
            </w14:scene3d>
          </w:rPr>
          <w:t>12.</w:t>
        </w:r>
        <w:r w:rsidR="002C6AB8">
          <w:rPr>
            <w:rFonts w:asciiTheme="minorHAnsi" w:eastAsiaTheme="minorEastAsia" w:hAnsiTheme="minorHAnsi" w:cstheme="minorBidi"/>
            <w:b w:val="0"/>
            <w:bCs w:val="0"/>
            <w:caps w:val="0"/>
            <w:noProof/>
            <w:sz w:val="22"/>
            <w:szCs w:val="22"/>
            <w:lang w:val="sl-SI" w:eastAsia="sl-SI"/>
          </w:rPr>
          <w:tab/>
        </w:r>
        <w:r w:rsidR="002C6AB8" w:rsidRPr="00A124A1">
          <w:rPr>
            <w:rStyle w:val="Hiperpovezava"/>
            <w:noProof/>
          </w:rPr>
          <w:t>TENDER</w:t>
        </w:r>
        <w:r w:rsidR="002C6AB8">
          <w:rPr>
            <w:noProof/>
            <w:webHidden/>
          </w:rPr>
          <w:tab/>
        </w:r>
        <w:r w:rsidR="002C6AB8">
          <w:rPr>
            <w:noProof/>
            <w:webHidden/>
          </w:rPr>
          <w:fldChar w:fldCharType="begin"/>
        </w:r>
        <w:r w:rsidR="002C6AB8">
          <w:rPr>
            <w:noProof/>
            <w:webHidden/>
          </w:rPr>
          <w:instrText xml:space="preserve"> PAGEREF _Toc75350282 \h </w:instrText>
        </w:r>
        <w:r w:rsidR="002C6AB8">
          <w:rPr>
            <w:noProof/>
            <w:webHidden/>
          </w:rPr>
        </w:r>
        <w:r w:rsidR="002C6AB8">
          <w:rPr>
            <w:noProof/>
            <w:webHidden/>
          </w:rPr>
          <w:fldChar w:fldCharType="separate"/>
        </w:r>
        <w:r>
          <w:rPr>
            <w:noProof/>
            <w:webHidden/>
          </w:rPr>
          <w:t>12</w:t>
        </w:r>
        <w:r w:rsidR="002C6AB8">
          <w:rPr>
            <w:noProof/>
            <w:webHidden/>
          </w:rPr>
          <w:fldChar w:fldCharType="end"/>
        </w:r>
      </w:hyperlink>
    </w:p>
    <w:p w14:paraId="121B193C" w14:textId="037B52CF" w:rsidR="002C6AB8" w:rsidRDefault="00371E8F">
      <w:pPr>
        <w:pStyle w:val="Kazalovsebine2"/>
        <w:tabs>
          <w:tab w:val="left" w:pos="800"/>
          <w:tab w:val="right" w:leader="dot" w:pos="9060"/>
        </w:tabs>
        <w:rPr>
          <w:rFonts w:asciiTheme="minorHAnsi" w:eastAsiaTheme="minorEastAsia" w:hAnsiTheme="minorHAnsi" w:cstheme="minorBidi"/>
          <w:smallCaps w:val="0"/>
          <w:noProof/>
          <w:sz w:val="22"/>
          <w:szCs w:val="22"/>
          <w:lang w:val="sl-SI" w:eastAsia="sl-SI"/>
        </w:rPr>
      </w:pPr>
      <w:hyperlink w:anchor="_Toc75350283" w:history="1">
        <w:r w:rsidR="002C6AB8" w:rsidRPr="00A124A1">
          <w:rPr>
            <w:rStyle w:val="Hiperpovezava"/>
            <w:rFonts w:cstheme="minorHAnsi"/>
            <w:noProof/>
          </w:rPr>
          <w:t>12.1</w:t>
        </w:r>
        <w:r w:rsidR="002C6AB8">
          <w:rPr>
            <w:rFonts w:asciiTheme="minorHAnsi" w:eastAsiaTheme="minorEastAsia" w:hAnsiTheme="minorHAnsi" w:cstheme="minorBidi"/>
            <w:smallCaps w:val="0"/>
            <w:noProof/>
            <w:sz w:val="22"/>
            <w:szCs w:val="22"/>
            <w:lang w:val="sl-SI" w:eastAsia="sl-SI"/>
          </w:rPr>
          <w:tab/>
        </w:r>
        <w:r w:rsidR="002C6AB8" w:rsidRPr="00A124A1">
          <w:rPr>
            <w:rStyle w:val="Hiperpovezava"/>
            <w:noProof/>
          </w:rPr>
          <w:t>TENDER DOCUMENTATION</w:t>
        </w:r>
        <w:r w:rsidR="002C6AB8">
          <w:rPr>
            <w:noProof/>
            <w:webHidden/>
          </w:rPr>
          <w:tab/>
        </w:r>
        <w:r w:rsidR="002C6AB8">
          <w:rPr>
            <w:noProof/>
            <w:webHidden/>
          </w:rPr>
          <w:fldChar w:fldCharType="begin"/>
        </w:r>
        <w:r w:rsidR="002C6AB8">
          <w:rPr>
            <w:noProof/>
            <w:webHidden/>
          </w:rPr>
          <w:instrText xml:space="preserve"> PAGEREF _Toc75350283 \h </w:instrText>
        </w:r>
        <w:r w:rsidR="002C6AB8">
          <w:rPr>
            <w:noProof/>
            <w:webHidden/>
          </w:rPr>
        </w:r>
        <w:r w:rsidR="002C6AB8">
          <w:rPr>
            <w:noProof/>
            <w:webHidden/>
          </w:rPr>
          <w:fldChar w:fldCharType="separate"/>
        </w:r>
        <w:r>
          <w:rPr>
            <w:noProof/>
            <w:webHidden/>
          </w:rPr>
          <w:t>12</w:t>
        </w:r>
        <w:r w:rsidR="002C6AB8">
          <w:rPr>
            <w:noProof/>
            <w:webHidden/>
          </w:rPr>
          <w:fldChar w:fldCharType="end"/>
        </w:r>
      </w:hyperlink>
    </w:p>
    <w:p w14:paraId="34A3DE8D" w14:textId="6C7C7B1B" w:rsidR="002C6AB8" w:rsidRDefault="00371E8F">
      <w:pPr>
        <w:pStyle w:val="Kazalovsebine2"/>
        <w:tabs>
          <w:tab w:val="left" w:pos="800"/>
          <w:tab w:val="right" w:leader="dot" w:pos="9060"/>
        </w:tabs>
        <w:rPr>
          <w:rFonts w:asciiTheme="minorHAnsi" w:eastAsiaTheme="minorEastAsia" w:hAnsiTheme="minorHAnsi" w:cstheme="minorBidi"/>
          <w:smallCaps w:val="0"/>
          <w:noProof/>
          <w:sz w:val="22"/>
          <w:szCs w:val="22"/>
          <w:lang w:val="sl-SI" w:eastAsia="sl-SI"/>
        </w:rPr>
      </w:pPr>
      <w:hyperlink w:anchor="_Toc75350284" w:history="1">
        <w:r w:rsidR="002C6AB8" w:rsidRPr="00A124A1">
          <w:rPr>
            <w:rStyle w:val="Hiperpovezava"/>
            <w:rFonts w:cstheme="minorHAnsi"/>
            <w:noProof/>
          </w:rPr>
          <w:t>12.2</w:t>
        </w:r>
        <w:r w:rsidR="002C6AB8">
          <w:rPr>
            <w:rFonts w:asciiTheme="minorHAnsi" w:eastAsiaTheme="minorEastAsia" w:hAnsiTheme="minorHAnsi" w:cstheme="minorBidi"/>
            <w:smallCaps w:val="0"/>
            <w:noProof/>
            <w:sz w:val="22"/>
            <w:szCs w:val="22"/>
            <w:lang w:val="sl-SI" w:eastAsia="sl-SI"/>
          </w:rPr>
          <w:tab/>
        </w:r>
        <w:r w:rsidR="002C6AB8" w:rsidRPr="00A124A1">
          <w:rPr>
            <w:rStyle w:val="Hiperpovezava"/>
            <w:noProof/>
          </w:rPr>
          <w:t>DRAWING UP THE TENDER</w:t>
        </w:r>
        <w:r w:rsidR="002C6AB8">
          <w:rPr>
            <w:noProof/>
            <w:webHidden/>
          </w:rPr>
          <w:tab/>
        </w:r>
        <w:r w:rsidR="002C6AB8">
          <w:rPr>
            <w:noProof/>
            <w:webHidden/>
          </w:rPr>
          <w:fldChar w:fldCharType="begin"/>
        </w:r>
        <w:r w:rsidR="002C6AB8">
          <w:rPr>
            <w:noProof/>
            <w:webHidden/>
          </w:rPr>
          <w:instrText xml:space="preserve"> PAGEREF _Toc75350284 \h </w:instrText>
        </w:r>
        <w:r w:rsidR="002C6AB8">
          <w:rPr>
            <w:noProof/>
            <w:webHidden/>
          </w:rPr>
        </w:r>
        <w:r w:rsidR="002C6AB8">
          <w:rPr>
            <w:noProof/>
            <w:webHidden/>
          </w:rPr>
          <w:fldChar w:fldCharType="separate"/>
        </w:r>
        <w:r>
          <w:rPr>
            <w:noProof/>
            <w:webHidden/>
          </w:rPr>
          <w:t>12</w:t>
        </w:r>
        <w:r w:rsidR="002C6AB8">
          <w:rPr>
            <w:noProof/>
            <w:webHidden/>
          </w:rPr>
          <w:fldChar w:fldCharType="end"/>
        </w:r>
      </w:hyperlink>
    </w:p>
    <w:p w14:paraId="0D9D9334" w14:textId="4C9BAD00" w:rsidR="002C6AB8" w:rsidRDefault="00371E8F">
      <w:pPr>
        <w:pStyle w:val="Kazalovsebine3"/>
        <w:rPr>
          <w:rFonts w:asciiTheme="minorHAnsi" w:eastAsiaTheme="minorEastAsia" w:hAnsiTheme="minorHAnsi" w:cstheme="minorBidi"/>
          <w:i w:val="0"/>
          <w:iCs w:val="0"/>
          <w:sz w:val="22"/>
          <w:szCs w:val="22"/>
          <w:lang w:val="sl-SI" w:eastAsia="sl-SI"/>
        </w:rPr>
      </w:pPr>
      <w:hyperlink w:anchor="_Toc75350285" w:history="1">
        <w:r w:rsidR="002C6AB8" w:rsidRPr="00A124A1">
          <w:rPr>
            <w:rStyle w:val="Hiperpovezava"/>
          </w:rPr>
          <w:t>12.2.1</w:t>
        </w:r>
        <w:r w:rsidR="002C6AB8">
          <w:rPr>
            <w:rFonts w:asciiTheme="minorHAnsi" w:eastAsiaTheme="minorEastAsia" w:hAnsiTheme="minorHAnsi" w:cstheme="minorBidi"/>
            <w:i w:val="0"/>
            <w:iCs w:val="0"/>
            <w:sz w:val="22"/>
            <w:szCs w:val="22"/>
            <w:lang w:val="sl-SI" w:eastAsia="sl-SI"/>
          </w:rPr>
          <w:tab/>
        </w:r>
        <w:r w:rsidR="002C6AB8" w:rsidRPr="00A124A1">
          <w:rPr>
            <w:rStyle w:val="Hiperpovezava"/>
          </w:rPr>
          <w:t>Means of proof on meeting the requirements from technical specifications</w:t>
        </w:r>
        <w:r w:rsidR="002C6AB8">
          <w:rPr>
            <w:webHidden/>
          </w:rPr>
          <w:tab/>
        </w:r>
        <w:r w:rsidR="002C6AB8">
          <w:rPr>
            <w:webHidden/>
          </w:rPr>
          <w:fldChar w:fldCharType="begin"/>
        </w:r>
        <w:r w:rsidR="002C6AB8">
          <w:rPr>
            <w:webHidden/>
          </w:rPr>
          <w:instrText xml:space="preserve"> PAGEREF _Toc75350285 \h </w:instrText>
        </w:r>
        <w:r w:rsidR="002C6AB8">
          <w:rPr>
            <w:webHidden/>
          </w:rPr>
        </w:r>
        <w:r w:rsidR="002C6AB8">
          <w:rPr>
            <w:webHidden/>
          </w:rPr>
          <w:fldChar w:fldCharType="separate"/>
        </w:r>
        <w:r>
          <w:rPr>
            <w:webHidden/>
          </w:rPr>
          <w:t>12</w:t>
        </w:r>
        <w:r w:rsidR="002C6AB8">
          <w:rPr>
            <w:webHidden/>
          </w:rPr>
          <w:fldChar w:fldCharType="end"/>
        </w:r>
      </w:hyperlink>
    </w:p>
    <w:p w14:paraId="7124EC68" w14:textId="7D020ACB" w:rsidR="002C6AB8" w:rsidRDefault="00371E8F">
      <w:pPr>
        <w:pStyle w:val="Kazalovsebine3"/>
        <w:rPr>
          <w:rFonts w:asciiTheme="minorHAnsi" w:eastAsiaTheme="minorEastAsia" w:hAnsiTheme="minorHAnsi" w:cstheme="minorBidi"/>
          <w:i w:val="0"/>
          <w:iCs w:val="0"/>
          <w:sz w:val="22"/>
          <w:szCs w:val="22"/>
          <w:lang w:val="sl-SI" w:eastAsia="sl-SI"/>
        </w:rPr>
      </w:pPr>
      <w:hyperlink w:anchor="_Toc75350286" w:history="1">
        <w:r w:rsidR="002C6AB8" w:rsidRPr="00A124A1">
          <w:rPr>
            <w:rStyle w:val="Hiperpovezava"/>
          </w:rPr>
          <w:t>12.2.2</w:t>
        </w:r>
        <w:r w:rsidR="002C6AB8">
          <w:rPr>
            <w:rFonts w:asciiTheme="minorHAnsi" w:eastAsiaTheme="minorEastAsia" w:hAnsiTheme="minorHAnsi" w:cstheme="minorBidi"/>
            <w:i w:val="0"/>
            <w:iCs w:val="0"/>
            <w:sz w:val="22"/>
            <w:szCs w:val="22"/>
            <w:lang w:val="sl-SI" w:eastAsia="sl-SI"/>
          </w:rPr>
          <w:tab/>
        </w:r>
        <w:r w:rsidR="002C6AB8" w:rsidRPr="00A124A1">
          <w:rPr>
            <w:rStyle w:val="Hiperpovezava"/>
          </w:rPr>
          <w:t>ESPD form for all economic operators</w:t>
        </w:r>
        <w:r w:rsidR="002C6AB8">
          <w:rPr>
            <w:webHidden/>
          </w:rPr>
          <w:tab/>
        </w:r>
        <w:r w:rsidR="002C6AB8">
          <w:rPr>
            <w:webHidden/>
          </w:rPr>
          <w:fldChar w:fldCharType="begin"/>
        </w:r>
        <w:r w:rsidR="002C6AB8">
          <w:rPr>
            <w:webHidden/>
          </w:rPr>
          <w:instrText xml:space="preserve"> PAGEREF _Toc75350286 \h </w:instrText>
        </w:r>
        <w:r w:rsidR="002C6AB8">
          <w:rPr>
            <w:webHidden/>
          </w:rPr>
        </w:r>
        <w:r w:rsidR="002C6AB8">
          <w:rPr>
            <w:webHidden/>
          </w:rPr>
          <w:fldChar w:fldCharType="separate"/>
        </w:r>
        <w:r>
          <w:rPr>
            <w:webHidden/>
          </w:rPr>
          <w:t>12</w:t>
        </w:r>
        <w:r w:rsidR="002C6AB8">
          <w:rPr>
            <w:webHidden/>
          </w:rPr>
          <w:fldChar w:fldCharType="end"/>
        </w:r>
      </w:hyperlink>
    </w:p>
    <w:p w14:paraId="308E4CAA" w14:textId="0A75EDC9" w:rsidR="002C6AB8" w:rsidRDefault="00371E8F">
      <w:pPr>
        <w:pStyle w:val="Kazalovsebine3"/>
        <w:rPr>
          <w:rFonts w:asciiTheme="minorHAnsi" w:eastAsiaTheme="minorEastAsia" w:hAnsiTheme="minorHAnsi" w:cstheme="minorBidi"/>
          <w:i w:val="0"/>
          <w:iCs w:val="0"/>
          <w:sz w:val="22"/>
          <w:szCs w:val="22"/>
          <w:lang w:val="sl-SI" w:eastAsia="sl-SI"/>
        </w:rPr>
      </w:pPr>
      <w:hyperlink w:anchor="_Toc75350287" w:history="1">
        <w:r w:rsidR="002C6AB8" w:rsidRPr="00A124A1">
          <w:rPr>
            <w:rStyle w:val="Hiperpovezava"/>
          </w:rPr>
          <w:t>12.2.3</w:t>
        </w:r>
        <w:r w:rsidR="002C6AB8">
          <w:rPr>
            <w:rFonts w:asciiTheme="minorHAnsi" w:eastAsiaTheme="minorEastAsia" w:hAnsiTheme="minorHAnsi" w:cstheme="minorBidi"/>
            <w:i w:val="0"/>
            <w:iCs w:val="0"/>
            <w:sz w:val="22"/>
            <w:szCs w:val="22"/>
            <w:lang w:val="sl-SI" w:eastAsia="sl-SI"/>
          </w:rPr>
          <w:tab/>
        </w:r>
        <w:r w:rsidR="002C6AB8" w:rsidRPr="00A124A1">
          <w:rPr>
            <w:rStyle w:val="Hiperpovezava"/>
          </w:rPr>
          <w:t>The form “Pro-Forma Invoice” and “Summary of the Pro-Forma Invoice (recapitulation)”</w:t>
        </w:r>
        <w:r w:rsidR="002C6AB8">
          <w:rPr>
            <w:webHidden/>
          </w:rPr>
          <w:tab/>
        </w:r>
        <w:r w:rsidR="002C6AB8">
          <w:rPr>
            <w:webHidden/>
          </w:rPr>
          <w:fldChar w:fldCharType="begin"/>
        </w:r>
        <w:r w:rsidR="002C6AB8">
          <w:rPr>
            <w:webHidden/>
          </w:rPr>
          <w:instrText xml:space="preserve"> PAGEREF _Toc75350287 \h </w:instrText>
        </w:r>
        <w:r w:rsidR="002C6AB8">
          <w:rPr>
            <w:webHidden/>
          </w:rPr>
        </w:r>
        <w:r w:rsidR="002C6AB8">
          <w:rPr>
            <w:webHidden/>
          </w:rPr>
          <w:fldChar w:fldCharType="separate"/>
        </w:r>
        <w:r>
          <w:rPr>
            <w:webHidden/>
          </w:rPr>
          <w:t>13</w:t>
        </w:r>
        <w:r w:rsidR="002C6AB8">
          <w:rPr>
            <w:webHidden/>
          </w:rPr>
          <w:fldChar w:fldCharType="end"/>
        </w:r>
      </w:hyperlink>
    </w:p>
    <w:p w14:paraId="5E1FEB66" w14:textId="6F4D4E97" w:rsidR="002C6AB8" w:rsidRDefault="00371E8F">
      <w:pPr>
        <w:pStyle w:val="Kazalovsebine3"/>
        <w:rPr>
          <w:rFonts w:asciiTheme="minorHAnsi" w:eastAsiaTheme="minorEastAsia" w:hAnsiTheme="minorHAnsi" w:cstheme="minorBidi"/>
          <w:i w:val="0"/>
          <w:iCs w:val="0"/>
          <w:sz w:val="22"/>
          <w:szCs w:val="22"/>
          <w:lang w:val="sl-SI" w:eastAsia="sl-SI"/>
        </w:rPr>
      </w:pPr>
      <w:hyperlink w:anchor="_Toc75350288" w:history="1">
        <w:r w:rsidR="002C6AB8" w:rsidRPr="00A124A1">
          <w:rPr>
            <w:rStyle w:val="Hiperpovezava"/>
          </w:rPr>
          <w:t>12.2.4</w:t>
        </w:r>
        <w:r w:rsidR="002C6AB8">
          <w:rPr>
            <w:rFonts w:asciiTheme="minorHAnsi" w:eastAsiaTheme="minorEastAsia" w:hAnsiTheme="minorHAnsi" w:cstheme="minorBidi"/>
            <w:i w:val="0"/>
            <w:iCs w:val="0"/>
            <w:sz w:val="22"/>
            <w:szCs w:val="22"/>
            <w:lang w:val="sl-SI" w:eastAsia="sl-SI"/>
          </w:rPr>
          <w:tab/>
        </w:r>
        <w:r w:rsidR="002C6AB8" w:rsidRPr="00A124A1">
          <w:rPr>
            <w:rStyle w:val="Hiperpovezava"/>
          </w:rPr>
          <w:t>Advance payment guarantee</w:t>
        </w:r>
        <w:r w:rsidR="002C6AB8">
          <w:rPr>
            <w:webHidden/>
          </w:rPr>
          <w:tab/>
        </w:r>
        <w:r w:rsidR="002C6AB8">
          <w:rPr>
            <w:webHidden/>
          </w:rPr>
          <w:fldChar w:fldCharType="begin"/>
        </w:r>
        <w:r w:rsidR="002C6AB8">
          <w:rPr>
            <w:webHidden/>
          </w:rPr>
          <w:instrText xml:space="preserve"> PAGEREF _Toc75350288 \h </w:instrText>
        </w:r>
        <w:r w:rsidR="002C6AB8">
          <w:rPr>
            <w:webHidden/>
          </w:rPr>
        </w:r>
        <w:r w:rsidR="002C6AB8">
          <w:rPr>
            <w:webHidden/>
          </w:rPr>
          <w:fldChar w:fldCharType="separate"/>
        </w:r>
        <w:r>
          <w:rPr>
            <w:webHidden/>
          </w:rPr>
          <w:t>14</w:t>
        </w:r>
        <w:r w:rsidR="002C6AB8">
          <w:rPr>
            <w:webHidden/>
          </w:rPr>
          <w:fldChar w:fldCharType="end"/>
        </w:r>
      </w:hyperlink>
    </w:p>
    <w:p w14:paraId="09969980" w14:textId="6651CD19" w:rsidR="002C6AB8" w:rsidRDefault="00371E8F">
      <w:pPr>
        <w:pStyle w:val="Kazalovsebine3"/>
        <w:rPr>
          <w:rFonts w:asciiTheme="minorHAnsi" w:eastAsiaTheme="minorEastAsia" w:hAnsiTheme="minorHAnsi" w:cstheme="minorBidi"/>
          <w:i w:val="0"/>
          <w:iCs w:val="0"/>
          <w:sz w:val="22"/>
          <w:szCs w:val="22"/>
          <w:lang w:val="sl-SI" w:eastAsia="sl-SI"/>
        </w:rPr>
      </w:pPr>
      <w:hyperlink w:anchor="_Toc75350289" w:history="1">
        <w:r w:rsidR="002C6AB8" w:rsidRPr="00A124A1">
          <w:rPr>
            <w:rStyle w:val="Hiperpovezava"/>
          </w:rPr>
          <w:t>12.2.5</w:t>
        </w:r>
        <w:r w:rsidR="002C6AB8">
          <w:rPr>
            <w:rFonts w:asciiTheme="minorHAnsi" w:eastAsiaTheme="minorEastAsia" w:hAnsiTheme="minorHAnsi" w:cstheme="minorBidi"/>
            <w:i w:val="0"/>
            <w:iCs w:val="0"/>
            <w:sz w:val="22"/>
            <w:szCs w:val="22"/>
            <w:lang w:val="sl-SI" w:eastAsia="sl-SI"/>
          </w:rPr>
          <w:tab/>
        </w:r>
        <w:r w:rsidR="002C6AB8" w:rsidRPr="00A124A1">
          <w:rPr>
            <w:rStyle w:val="Hiperpovezava"/>
          </w:rPr>
          <w:t>Insurance for the proper performance of contractual obligations</w:t>
        </w:r>
        <w:r w:rsidR="002C6AB8">
          <w:rPr>
            <w:webHidden/>
          </w:rPr>
          <w:tab/>
        </w:r>
        <w:r w:rsidR="002C6AB8">
          <w:rPr>
            <w:webHidden/>
          </w:rPr>
          <w:fldChar w:fldCharType="begin"/>
        </w:r>
        <w:r w:rsidR="002C6AB8">
          <w:rPr>
            <w:webHidden/>
          </w:rPr>
          <w:instrText xml:space="preserve"> PAGEREF _Toc75350289 \h </w:instrText>
        </w:r>
        <w:r w:rsidR="002C6AB8">
          <w:rPr>
            <w:webHidden/>
          </w:rPr>
        </w:r>
        <w:r w:rsidR="002C6AB8">
          <w:rPr>
            <w:webHidden/>
          </w:rPr>
          <w:fldChar w:fldCharType="separate"/>
        </w:r>
        <w:r>
          <w:rPr>
            <w:webHidden/>
          </w:rPr>
          <w:t>15</w:t>
        </w:r>
        <w:r w:rsidR="002C6AB8">
          <w:rPr>
            <w:webHidden/>
          </w:rPr>
          <w:fldChar w:fldCharType="end"/>
        </w:r>
      </w:hyperlink>
    </w:p>
    <w:p w14:paraId="718B771F" w14:textId="168AE331" w:rsidR="002C6AB8" w:rsidRDefault="00371E8F">
      <w:pPr>
        <w:pStyle w:val="Kazalovsebine3"/>
        <w:rPr>
          <w:rFonts w:asciiTheme="minorHAnsi" w:eastAsiaTheme="minorEastAsia" w:hAnsiTheme="minorHAnsi" w:cstheme="minorBidi"/>
          <w:i w:val="0"/>
          <w:iCs w:val="0"/>
          <w:sz w:val="22"/>
          <w:szCs w:val="22"/>
          <w:lang w:val="sl-SI" w:eastAsia="sl-SI"/>
        </w:rPr>
      </w:pPr>
      <w:hyperlink w:anchor="_Toc75350290" w:history="1">
        <w:r w:rsidR="002C6AB8" w:rsidRPr="00A124A1">
          <w:rPr>
            <w:rStyle w:val="Hiperpovezava"/>
          </w:rPr>
          <w:t>12.2.6</w:t>
        </w:r>
        <w:r w:rsidR="002C6AB8">
          <w:rPr>
            <w:rFonts w:asciiTheme="minorHAnsi" w:eastAsiaTheme="minorEastAsia" w:hAnsiTheme="minorHAnsi" w:cstheme="minorBidi"/>
            <w:i w:val="0"/>
            <w:iCs w:val="0"/>
            <w:sz w:val="22"/>
            <w:szCs w:val="22"/>
            <w:lang w:val="sl-SI" w:eastAsia="sl-SI"/>
          </w:rPr>
          <w:tab/>
        </w:r>
        <w:r w:rsidR="002C6AB8" w:rsidRPr="00A124A1">
          <w:rPr>
            <w:rStyle w:val="Hiperpovezava"/>
          </w:rPr>
          <w:t>Collateral for rectifying errors within the warranty period</w:t>
        </w:r>
        <w:r w:rsidR="002C6AB8">
          <w:rPr>
            <w:webHidden/>
          </w:rPr>
          <w:tab/>
        </w:r>
        <w:r w:rsidR="002C6AB8">
          <w:rPr>
            <w:webHidden/>
          </w:rPr>
          <w:fldChar w:fldCharType="begin"/>
        </w:r>
        <w:r w:rsidR="002C6AB8">
          <w:rPr>
            <w:webHidden/>
          </w:rPr>
          <w:instrText xml:space="preserve"> PAGEREF _Toc75350290 \h </w:instrText>
        </w:r>
        <w:r w:rsidR="002C6AB8">
          <w:rPr>
            <w:webHidden/>
          </w:rPr>
        </w:r>
        <w:r w:rsidR="002C6AB8">
          <w:rPr>
            <w:webHidden/>
          </w:rPr>
          <w:fldChar w:fldCharType="separate"/>
        </w:r>
        <w:r>
          <w:rPr>
            <w:webHidden/>
          </w:rPr>
          <w:t>16</w:t>
        </w:r>
        <w:r w:rsidR="002C6AB8">
          <w:rPr>
            <w:webHidden/>
          </w:rPr>
          <w:fldChar w:fldCharType="end"/>
        </w:r>
      </w:hyperlink>
    </w:p>
    <w:p w14:paraId="0E65E63D" w14:textId="04E3ECA0" w:rsidR="002C6AB8" w:rsidRDefault="00371E8F">
      <w:pPr>
        <w:pStyle w:val="Kazalovsebine2"/>
        <w:tabs>
          <w:tab w:val="left" w:pos="800"/>
          <w:tab w:val="right" w:leader="dot" w:pos="9060"/>
        </w:tabs>
        <w:rPr>
          <w:rFonts w:asciiTheme="minorHAnsi" w:eastAsiaTheme="minorEastAsia" w:hAnsiTheme="minorHAnsi" w:cstheme="minorBidi"/>
          <w:smallCaps w:val="0"/>
          <w:noProof/>
          <w:sz w:val="22"/>
          <w:szCs w:val="22"/>
          <w:lang w:val="sl-SI" w:eastAsia="sl-SI"/>
        </w:rPr>
      </w:pPr>
      <w:hyperlink w:anchor="_Toc75350291" w:history="1">
        <w:r w:rsidR="002C6AB8" w:rsidRPr="00A124A1">
          <w:rPr>
            <w:rStyle w:val="Hiperpovezava"/>
            <w:rFonts w:cstheme="minorHAnsi"/>
            <w:noProof/>
          </w:rPr>
          <w:t>12.3</w:t>
        </w:r>
        <w:r w:rsidR="002C6AB8">
          <w:rPr>
            <w:rFonts w:asciiTheme="minorHAnsi" w:eastAsiaTheme="minorEastAsia" w:hAnsiTheme="minorHAnsi" w:cstheme="minorBidi"/>
            <w:smallCaps w:val="0"/>
            <w:noProof/>
            <w:sz w:val="22"/>
            <w:szCs w:val="22"/>
            <w:lang w:val="sl-SI" w:eastAsia="sl-SI"/>
          </w:rPr>
          <w:tab/>
        </w:r>
        <w:r w:rsidR="002C6AB8" w:rsidRPr="00A124A1">
          <w:rPr>
            <w:rStyle w:val="Hiperpovezava"/>
            <w:noProof/>
          </w:rPr>
          <w:t>OTHER PROVISIONS FOR PREPARING THE TENDER</w:t>
        </w:r>
        <w:r w:rsidR="002C6AB8">
          <w:rPr>
            <w:noProof/>
            <w:webHidden/>
          </w:rPr>
          <w:tab/>
        </w:r>
        <w:r w:rsidR="002C6AB8">
          <w:rPr>
            <w:noProof/>
            <w:webHidden/>
          </w:rPr>
          <w:fldChar w:fldCharType="begin"/>
        </w:r>
        <w:r w:rsidR="002C6AB8">
          <w:rPr>
            <w:noProof/>
            <w:webHidden/>
          </w:rPr>
          <w:instrText xml:space="preserve"> PAGEREF _Toc75350291 \h </w:instrText>
        </w:r>
        <w:r w:rsidR="002C6AB8">
          <w:rPr>
            <w:noProof/>
            <w:webHidden/>
          </w:rPr>
        </w:r>
        <w:r w:rsidR="002C6AB8">
          <w:rPr>
            <w:noProof/>
            <w:webHidden/>
          </w:rPr>
          <w:fldChar w:fldCharType="separate"/>
        </w:r>
        <w:r>
          <w:rPr>
            <w:noProof/>
            <w:webHidden/>
          </w:rPr>
          <w:t>16</w:t>
        </w:r>
        <w:r w:rsidR="002C6AB8">
          <w:rPr>
            <w:noProof/>
            <w:webHidden/>
          </w:rPr>
          <w:fldChar w:fldCharType="end"/>
        </w:r>
      </w:hyperlink>
    </w:p>
    <w:p w14:paraId="763E5CF1" w14:textId="172D2373" w:rsidR="002C6AB8" w:rsidRDefault="00371E8F">
      <w:pPr>
        <w:pStyle w:val="Kazalovsebine3"/>
        <w:rPr>
          <w:rFonts w:asciiTheme="minorHAnsi" w:eastAsiaTheme="minorEastAsia" w:hAnsiTheme="minorHAnsi" w:cstheme="minorBidi"/>
          <w:i w:val="0"/>
          <w:iCs w:val="0"/>
          <w:sz w:val="22"/>
          <w:szCs w:val="22"/>
          <w:lang w:val="sl-SI" w:eastAsia="sl-SI"/>
        </w:rPr>
      </w:pPr>
      <w:hyperlink w:anchor="_Toc75350292" w:history="1">
        <w:r w:rsidR="002C6AB8" w:rsidRPr="00A124A1">
          <w:rPr>
            <w:rStyle w:val="Hiperpovezava"/>
          </w:rPr>
          <w:t>12.3.1</w:t>
        </w:r>
        <w:r w:rsidR="002C6AB8">
          <w:rPr>
            <w:rFonts w:asciiTheme="minorHAnsi" w:eastAsiaTheme="minorEastAsia" w:hAnsiTheme="minorHAnsi" w:cstheme="minorBidi"/>
            <w:i w:val="0"/>
            <w:iCs w:val="0"/>
            <w:sz w:val="22"/>
            <w:szCs w:val="22"/>
            <w:lang w:val="sl-SI" w:eastAsia="sl-SI"/>
          </w:rPr>
          <w:tab/>
        </w:r>
        <w:r w:rsidR="002C6AB8" w:rsidRPr="00A124A1">
          <w:rPr>
            <w:rStyle w:val="Hiperpovezava"/>
          </w:rPr>
          <w:t>Joint tender</w:t>
        </w:r>
        <w:r w:rsidR="002C6AB8">
          <w:rPr>
            <w:webHidden/>
          </w:rPr>
          <w:tab/>
        </w:r>
        <w:r w:rsidR="002C6AB8">
          <w:rPr>
            <w:webHidden/>
          </w:rPr>
          <w:fldChar w:fldCharType="begin"/>
        </w:r>
        <w:r w:rsidR="002C6AB8">
          <w:rPr>
            <w:webHidden/>
          </w:rPr>
          <w:instrText xml:space="preserve"> PAGEREF _Toc75350292 \h </w:instrText>
        </w:r>
        <w:r w:rsidR="002C6AB8">
          <w:rPr>
            <w:webHidden/>
          </w:rPr>
        </w:r>
        <w:r w:rsidR="002C6AB8">
          <w:rPr>
            <w:webHidden/>
          </w:rPr>
          <w:fldChar w:fldCharType="separate"/>
        </w:r>
        <w:r>
          <w:rPr>
            <w:webHidden/>
          </w:rPr>
          <w:t>16</w:t>
        </w:r>
        <w:r w:rsidR="002C6AB8">
          <w:rPr>
            <w:webHidden/>
          </w:rPr>
          <w:fldChar w:fldCharType="end"/>
        </w:r>
      </w:hyperlink>
    </w:p>
    <w:p w14:paraId="51807EE3" w14:textId="0C3E74AE" w:rsidR="002C6AB8" w:rsidRDefault="00371E8F">
      <w:pPr>
        <w:pStyle w:val="Kazalovsebine3"/>
        <w:rPr>
          <w:rFonts w:asciiTheme="minorHAnsi" w:eastAsiaTheme="minorEastAsia" w:hAnsiTheme="minorHAnsi" w:cstheme="minorBidi"/>
          <w:i w:val="0"/>
          <w:iCs w:val="0"/>
          <w:sz w:val="22"/>
          <w:szCs w:val="22"/>
          <w:lang w:val="sl-SI" w:eastAsia="sl-SI"/>
        </w:rPr>
      </w:pPr>
      <w:hyperlink w:anchor="_Toc75350293" w:history="1">
        <w:r w:rsidR="002C6AB8" w:rsidRPr="00A124A1">
          <w:rPr>
            <w:rStyle w:val="Hiperpovezava"/>
          </w:rPr>
          <w:t>12.3.2</w:t>
        </w:r>
        <w:r w:rsidR="002C6AB8">
          <w:rPr>
            <w:rFonts w:asciiTheme="minorHAnsi" w:eastAsiaTheme="minorEastAsia" w:hAnsiTheme="minorHAnsi" w:cstheme="minorBidi"/>
            <w:i w:val="0"/>
            <w:iCs w:val="0"/>
            <w:sz w:val="22"/>
            <w:szCs w:val="22"/>
            <w:lang w:val="sl-SI" w:eastAsia="sl-SI"/>
          </w:rPr>
          <w:tab/>
        </w:r>
        <w:r w:rsidR="002C6AB8" w:rsidRPr="00A124A1">
          <w:rPr>
            <w:rStyle w:val="Hiperpovezava"/>
          </w:rPr>
          <w:t>Tender with subcontractors</w:t>
        </w:r>
        <w:r w:rsidR="002C6AB8">
          <w:rPr>
            <w:webHidden/>
          </w:rPr>
          <w:tab/>
        </w:r>
        <w:r w:rsidR="002C6AB8">
          <w:rPr>
            <w:webHidden/>
          </w:rPr>
          <w:fldChar w:fldCharType="begin"/>
        </w:r>
        <w:r w:rsidR="002C6AB8">
          <w:rPr>
            <w:webHidden/>
          </w:rPr>
          <w:instrText xml:space="preserve"> PAGEREF _Toc75350293 \h </w:instrText>
        </w:r>
        <w:r w:rsidR="002C6AB8">
          <w:rPr>
            <w:webHidden/>
          </w:rPr>
        </w:r>
        <w:r w:rsidR="002C6AB8">
          <w:rPr>
            <w:webHidden/>
          </w:rPr>
          <w:fldChar w:fldCharType="separate"/>
        </w:r>
        <w:r>
          <w:rPr>
            <w:webHidden/>
          </w:rPr>
          <w:t>17</w:t>
        </w:r>
        <w:r w:rsidR="002C6AB8">
          <w:rPr>
            <w:webHidden/>
          </w:rPr>
          <w:fldChar w:fldCharType="end"/>
        </w:r>
      </w:hyperlink>
    </w:p>
    <w:p w14:paraId="4990B5B0" w14:textId="7FC9A289" w:rsidR="002C6AB8" w:rsidRDefault="00371E8F">
      <w:pPr>
        <w:pStyle w:val="Kazalovsebine3"/>
        <w:rPr>
          <w:rFonts w:asciiTheme="minorHAnsi" w:eastAsiaTheme="minorEastAsia" w:hAnsiTheme="minorHAnsi" w:cstheme="minorBidi"/>
          <w:i w:val="0"/>
          <w:iCs w:val="0"/>
          <w:sz w:val="22"/>
          <w:szCs w:val="22"/>
          <w:lang w:val="sl-SI" w:eastAsia="sl-SI"/>
        </w:rPr>
      </w:pPr>
      <w:hyperlink w:anchor="_Toc75350294" w:history="1">
        <w:r w:rsidR="002C6AB8" w:rsidRPr="00A124A1">
          <w:rPr>
            <w:rStyle w:val="Hiperpovezava"/>
          </w:rPr>
          <w:t>12.3.3</w:t>
        </w:r>
        <w:r w:rsidR="002C6AB8">
          <w:rPr>
            <w:rFonts w:asciiTheme="minorHAnsi" w:eastAsiaTheme="minorEastAsia" w:hAnsiTheme="minorHAnsi" w:cstheme="minorBidi"/>
            <w:i w:val="0"/>
            <w:iCs w:val="0"/>
            <w:sz w:val="22"/>
            <w:szCs w:val="22"/>
            <w:lang w:val="sl-SI" w:eastAsia="sl-SI"/>
          </w:rPr>
          <w:tab/>
        </w:r>
        <w:r w:rsidR="002C6AB8" w:rsidRPr="00A124A1">
          <w:rPr>
            <w:rStyle w:val="Hiperpovezava"/>
          </w:rPr>
          <w:t>Variant tenders</w:t>
        </w:r>
        <w:r w:rsidR="002C6AB8">
          <w:rPr>
            <w:webHidden/>
          </w:rPr>
          <w:tab/>
        </w:r>
        <w:r w:rsidR="002C6AB8">
          <w:rPr>
            <w:webHidden/>
          </w:rPr>
          <w:fldChar w:fldCharType="begin"/>
        </w:r>
        <w:r w:rsidR="002C6AB8">
          <w:rPr>
            <w:webHidden/>
          </w:rPr>
          <w:instrText xml:space="preserve"> PAGEREF _Toc75350294 \h </w:instrText>
        </w:r>
        <w:r w:rsidR="002C6AB8">
          <w:rPr>
            <w:webHidden/>
          </w:rPr>
        </w:r>
        <w:r w:rsidR="002C6AB8">
          <w:rPr>
            <w:webHidden/>
          </w:rPr>
          <w:fldChar w:fldCharType="separate"/>
        </w:r>
        <w:r>
          <w:rPr>
            <w:webHidden/>
          </w:rPr>
          <w:t>18</w:t>
        </w:r>
        <w:r w:rsidR="002C6AB8">
          <w:rPr>
            <w:webHidden/>
          </w:rPr>
          <w:fldChar w:fldCharType="end"/>
        </w:r>
      </w:hyperlink>
    </w:p>
    <w:p w14:paraId="4F96F801" w14:textId="7F3AABE0" w:rsidR="002C6AB8" w:rsidRDefault="00371E8F">
      <w:pPr>
        <w:pStyle w:val="Kazalovsebine3"/>
        <w:rPr>
          <w:rFonts w:asciiTheme="minorHAnsi" w:eastAsiaTheme="minorEastAsia" w:hAnsiTheme="minorHAnsi" w:cstheme="minorBidi"/>
          <w:i w:val="0"/>
          <w:iCs w:val="0"/>
          <w:sz w:val="22"/>
          <w:szCs w:val="22"/>
          <w:lang w:val="sl-SI" w:eastAsia="sl-SI"/>
        </w:rPr>
      </w:pPr>
      <w:hyperlink w:anchor="_Toc75350295" w:history="1">
        <w:r w:rsidR="002C6AB8" w:rsidRPr="00A124A1">
          <w:rPr>
            <w:rStyle w:val="Hiperpovezava"/>
          </w:rPr>
          <w:t>12.3.4</w:t>
        </w:r>
        <w:r w:rsidR="002C6AB8">
          <w:rPr>
            <w:rFonts w:asciiTheme="minorHAnsi" w:eastAsiaTheme="minorEastAsia" w:hAnsiTheme="minorHAnsi" w:cstheme="minorBidi"/>
            <w:i w:val="0"/>
            <w:iCs w:val="0"/>
            <w:sz w:val="22"/>
            <w:szCs w:val="22"/>
            <w:lang w:val="sl-SI" w:eastAsia="sl-SI"/>
          </w:rPr>
          <w:tab/>
        </w:r>
        <w:r w:rsidR="002C6AB8" w:rsidRPr="00A124A1">
          <w:rPr>
            <w:rStyle w:val="Hiperpovezava"/>
          </w:rPr>
          <w:t>Language of the tender</w:t>
        </w:r>
        <w:r w:rsidR="002C6AB8">
          <w:rPr>
            <w:webHidden/>
          </w:rPr>
          <w:tab/>
        </w:r>
        <w:r w:rsidR="002C6AB8">
          <w:rPr>
            <w:webHidden/>
          </w:rPr>
          <w:fldChar w:fldCharType="begin"/>
        </w:r>
        <w:r w:rsidR="002C6AB8">
          <w:rPr>
            <w:webHidden/>
          </w:rPr>
          <w:instrText xml:space="preserve"> PAGEREF _Toc75350295 \h </w:instrText>
        </w:r>
        <w:r w:rsidR="002C6AB8">
          <w:rPr>
            <w:webHidden/>
          </w:rPr>
        </w:r>
        <w:r w:rsidR="002C6AB8">
          <w:rPr>
            <w:webHidden/>
          </w:rPr>
          <w:fldChar w:fldCharType="separate"/>
        </w:r>
        <w:r>
          <w:rPr>
            <w:webHidden/>
          </w:rPr>
          <w:t>18</w:t>
        </w:r>
        <w:r w:rsidR="002C6AB8">
          <w:rPr>
            <w:webHidden/>
          </w:rPr>
          <w:fldChar w:fldCharType="end"/>
        </w:r>
      </w:hyperlink>
    </w:p>
    <w:p w14:paraId="6DB51ABF" w14:textId="2D28436E" w:rsidR="002C6AB8" w:rsidRDefault="00371E8F">
      <w:pPr>
        <w:pStyle w:val="Kazalovsebine3"/>
        <w:rPr>
          <w:rFonts w:asciiTheme="minorHAnsi" w:eastAsiaTheme="minorEastAsia" w:hAnsiTheme="minorHAnsi" w:cstheme="minorBidi"/>
          <w:i w:val="0"/>
          <w:iCs w:val="0"/>
          <w:sz w:val="22"/>
          <w:szCs w:val="22"/>
          <w:lang w:val="sl-SI" w:eastAsia="sl-SI"/>
        </w:rPr>
      </w:pPr>
      <w:hyperlink w:anchor="_Toc75350296" w:history="1">
        <w:r w:rsidR="002C6AB8" w:rsidRPr="00A124A1">
          <w:rPr>
            <w:rStyle w:val="Hiperpovezava"/>
          </w:rPr>
          <w:t>12.3.5</w:t>
        </w:r>
        <w:r w:rsidR="002C6AB8">
          <w:rPr>
            <w:rFonts w:asciiTheme="minorHAnsi" w:eastAsiaTheme="minorEastAsia" w:hAnsiTheme="minorHAnsi" w:cstheme="minorBidi"/>
            <w:i w:val="0"/>
            <w:iCs w:val="0"/>
            <w:sz w:val="22"/>
            <w:szCs w:val="22"/>
            <w:lang w:val="sl-SI" w:eastAsia="sl-SI"/>
          </w:rPr>
          <w:tab/>
        </w:r>
        <w:r w:rsidR="002C6AB8" w:rsidRPr="00A124A1">
          <w:rPr>
            <w:rStyle w:val="Hiperpovezava"/>
          </w:rPr>
          <w:t>Preparing and submitting the tender in the e-JN system</w:t>
        </w:r>
        <w:r w:rsidR="002C6AB8">
          <w:rPr>
            <w:webHidden/>
          </w:rPr>
          <w:tab/>
        </w:r>
        <w:r w:rsidR="002C6AB8">
          <w:rPr>
            <w:webHidden/>
          </w:rPr>
          <w:fldChar w:fldCharType="begin"/>
        </w:r>
        <w:r w:rsidR="002C6AB8">
          <w:rPr>
            <w:webHidden/>
          </w:rPr>
          <w:instrText xml:space="preserve"> PAGEREF _Toc75350296 \h </w:instrText>
        </w:r>
        <w:r w:rsidR="002C6AB8">
          <w:rPr>
            <w:webHidden/>
          </w:rPr>
        </w:r>
        <w:r w:rsidR="002C6AB8">
          <w:rPr>
            <w:webHidden/>
          </w:rPr>
          <w:fldChar w:fldCharType="separate"/>
        </w:r>
        <w:r>
          <w:rPr>
            <w:webHidden/>
          </w:rPr>
          <w:t>18</w:t>
        </w:r>
        <w:r w:rsidR="002C6AB8">
          <w:rPr>
            <w:webHidden/>
          </w:rPr>
          <w:fldChar w:fldCharType="end"/>
        </w:r>
      </w:hyperlink>
    </w:p>
    <w:p w14:paraId="57D0102A" w14:textId="78DE7927" w:rsidR="002C6AB8" w:rsidRDefault="00371E8F">
      <w:pPr>
        <w:pStyle w:val="Kazalovsebine3"/>
        <w:rPr>
          <w:rFonts w:asciiTheme="minorHAnsi" w:eastAsiaTheme="minorEastAsia" w:hAnsiTheme="minorHAnsi" w:cstheme="minorBidi"/>
          <w:i w:val="0"/>
          <w:iCs w:val="0"/>
          <w:sz w:val="22"/>
          <w:szCs w:val="22"/>
          <w:lang w:val="sl-SI" w:eastAsia="sl-SI"/>
        </w:rPr>
      </w:pPr>
      <w:hyperlink w:anchor="_Toc75350297" w:history="1">
        <w:r w:rsidR="002C6AB8" w:rsidRPr="00A124A1">
          <w:rPr>
            <w:rStyle w:val="Hiperpovezava"/>
          </w:rPr>
          <w:t>12.3.6</w:t>
        </w:r>
        <w:r w:rsidR="002C6AB8">
          <w:rPr>
            <w:rFonts w:asciiTheme="minorHAnsi" w:eastAsiaTheme="minorEastAsia" w:hAnsiTheme="minorHAnsi" w:cstheme="minorBidi"/>
            <w:i w:val="0"/>
            <w:iCs w:val="0"/>
            <w:sz w:val="22"/>
            <w:szCs w:val="22"/>
            <w:lang w:val="sl-SI" w:eastAsia="sl-SI"/>
          </w:rPr>
          <w:tab/>
        </w:r>
        <w:r w:rsidR="002C6AB8" w:rsidRPr="00A124A1">
          <w:rPr>
            <w:rStyle w:val="Hiperpovezava"/>
          </w:rPr>
          <w:t>Validity of the tender</w:t>
        </w:r>
        <w:r w:rsidR="002C6AB8">
          <w:rPr>
            <w:webHidden/>
          </w:rPr>
          <w:tab/>
        </w:r>
        <w:r w:rsidR="002C6AB8">
          <w:rPr>
            <w:webHidden/>
          </w:rPr>
          <w:fldChar w:fldCharType="begin"/>
        </w:r>
        <w:r w:rsidR="002C6AB8">
          <w:rPr>
            <w:webHidden/>
          </w:rPr>
          <w:instrText xml:space="preserve"> PAGEREF _Toc75350297 \h </w:instrText>
        </w:r>
        <w:r w:rsidR="002C6AB8">
          <w:rPr>
            <w:webHidden/>
          </w:rPr>
        </w:r>
        <w:r w:rsidR="002C6AB8">
          <w:rPr>
            <w:webHidden/>
          </w:rPr>
          <w:fldChar w:fldCharType="separate"/>
        </w:r>
        <w:r>
          <w:rPr>
            <w:webHidden/>
          </w:rPr>
          <w:t>18</w:t>
        </w:r>
        <w:r w:rsidR="002C6AB8">
          <w:rPr>
            <w:webHidden/>
          </w:rPr>
          <w:fldChar w:fldCharType="end"/>
        </w:r>
      </w:hyperlink>
    </w:p>
    <w:p w14:paraId="640901FC" w14:textId="28C395BF" w:rsidR="002C6AB8" w:rsidRDefault="00371E8F">
      <w:pPr>
        <w:pStyle w:val="Kazalovsebine3"/>
        <w:rPr>
          <w:rFonts w:asciiTheme="minorHAnsi" w:eastAsiaTheme="minorEastAsia" w:hAnsiTheme="minorHAnsi" w:cstheme="minorBidi"/>
          <w:i w:val="0"/>
          <w:iCs w:val="0"/>
          <w:sz w:val="22"/>
          <w:szCs w:val="22"/>
          <w:lang w:val="sl-SI" w:eastAsia="sl-SI"/>
        </w:rPr>
      </w:pPr>
      <w:hyperlink w:anchor="_Toc75350298" w:history="1">
        <w:r w:rsidR="002C6AB8" w:rsidRPr="00A124A1">
          <w:rPr>
            <w:rStyle w:val="Hiperpovezava"/>
          </w:rPr>
          <w:t>12.3.7</w:t>
        </w:r>
        <w:r w:rsidR="002C6AB8">
          <w:rPr>
            <w:rFonts w:asciiTheme="minorHAnsi" w:eastAsiaTheme="minorEastAsia" w:hAnsiTheme="minorHAnsi" w:cstheme="minorBidi"/>
            <w:i w:val="0"/>
            <w:iCs w:val="0"/>
            <w:sz w:val="22"/>
            <w:szCs w:val="22"/>
            <w:lang w:val="sl-SI" w:eastAsia="sl-SI"/>
          </w:rPr>
          <w:tab/>
        </w:r>
        <w:r w:rsidR="002C6AB8" w:rsidRPr="00A124A1">
          <w:rPr>
            <w:rStyle w:val="Hiperpovezava"/>
          </w:rPr>
          <w:t>Tender costs</w:t>
        </w:r>
        <w:r w:rsidR="002C6AB8">
          <w:rPr>
            <w:webHidden/>
          </w:rPr>
          <w:tab/>
        </w:r>
        <w:r w:rsidR="002C6AB8">
          <w:rPr>
            <w:webHidden/>
          </w:rPr>
          <w:fldChar w:fldCharType="begin"/>
        </w:r>
        <w:r w:rsidR="002C6AB8">
          <w:rPr>
            <w:webHidden/>
          </w:rPr>
          <w:instrText xml:space="preserve"> PAGEREF _Toc75350298 \h </w:instrText>
        </w:r>
        <w:r w:rsidR="002C6AB8">
          <w:rPr>
            <w:webHidden/>
          </w:rPr>
        </w:r>
        <w:r w:rsidR="002C6AB8">
          <w:rPr>
            <w:webHidden/>
          </w:rPr>
          <w:fldChar w:fldCharType="separate"/>
        </w:r>
        <w:r>
          <w:rPr>
            <w:webHidden/>
          </w:rPr>
          <w:t>18</w:t>
        </w:r>
        <w:r w:rsidR="002C6AB8">
          <w:rPr>
            <w:webHidden/>
          </w:rPr>
          <w:fldChar w:fldCharType="end"/>
        </w:r>
      </w:hyperlink>
    </w:p>
    <w:p w14:paraId="489DFB82" w14:textId="2E15C9A3" w:rsidR="002C6AB8" w:rsidRDefault="00371E8F">
      <w:pPr>
        <w:pStyle w:val="Kazalovsebine3"/>
        <w:rPr>
          <w:rFonts w:asciiTheme="minorHAnsi" w:eastAsiaTheme="minorEastAsia" w:hAnsiTheme="minorHAnsi" w:cstheme="minorBidi"/>
          <w:i w:val="0"/>
          <w:iCs w:val="0"/>
          <w:sz w:val="22"/>
          <w:szCs w:val="22"/>
          <w:lang w:val="sl-SI" w:eastAsia="sl-SI"/>
        </w:rPr>
      </w:pPr>
      <w:hyperlink w:anchor="_Toc75350299" w:history="1">
        <w:r w:rsidR="002C6AB8" w:rsidRPr="00A124A1">
          <w:rPr>
            <w:rStyle w:val="Hiperpovezava"/>
          </w:rPr>
          <w:t>12.3.8</w:t>
        </w:r>
        <w:r w:rsidR="002C6AB8">
          <w:rPr>
            <w:rFonts w:asciiTheme="minorHAnsi" w:eastAsiaTheme="minorEastAsia" w:hAnsiTheme="minorHAnsi" w:cstheme="minorBidi"/>
            <w:i w:val="0"/>
            <w:iCs w:val="0"/>
            <w:sz w:val="22"/>
            <w:szCs w:val="22"/>
            <w:lang w:val="sl-SI" w:eastAsia="sl-SI"/>
          </w:rPr>
          <w:tab/>
        </w:r>
        <w:r w:rsidR="002C6AB8" w:rsidRPr="00A124A1">
          <w:rPr>
            <w:rStyle w:val="Hiperpovezava"/>
          </w:rPr>
          <w:t>Anti-corruption provision</w:t>
        </w:r>
        <w:r w:rsidR="002C6AB8">
          <w:rPr>
            <w:webHidden/>
          </w:rPr>
          <w:tab/>
        </w:r>
        <w:r w:rsidR="002C6AB8">
          <w:rPr>
            <w:webHidden/>
          </w:rPr>
          <w:fldChar w:fldCharType="begin"/>
        </w:r>
        <w:r w:rsidR="002C6AB8">
          <w:rPr>
            <w:webHidden/>
          </w:rPr>
          <w:instrText xml:space="preserve"> PAGEREF _Toc75350299 \h </w:instrText>
        </w:r>
        <w:r w:rsidR="002C6AB8">
          <w:rPr>
            <w:webHidden/>
          </w:rPr>
        </w:r>
        <w:r w:rsidR="002C6AB8">
          <w:rPr>
            <w:webHidden/>
          </w:rPr>
          <w:fldChar w:fldCharType="separate"/>
        </w:r>
        <w:r>
          <w:rPr>
            <w:webHidden/>
          </w:rPr>
          <w:t>19</w:t>
        </w:r>
        <w:r w:rsidR="002C6AB8">
          <w:rPr>
            <w:webHidden/>
          </w:rPr>
          <w:fldChar w:fldCharType="end"/>
        </w:r>
      </w:hyperlink>
    </w:p>
    <w:p w14:paraId="6FC697B2" w14:textId="3B364BAC" w:rsidR="002C6AB8" w:rsidRDefault="00371E8F">
      <w:pPr>
        <w:pStyle w:val="Kazalovsebine1"/>
        <w:tabs>
          <w:tab w:val="left" w:pos="600"/>
          <w:tab w:val="right" w:leader="dot" w:pos="9060"/>
        </w:tabs>
        <w:rPr>
          <w:rFonts w:asciiTheme="minorHAnsi" w:eastAsiaTheme="minorEastAsia" w:hAnsiTheme="minorHAnsi" w:cstheme="minorBidi"/>
          <w:b w:val="0"/>
          <w:bCs w:val="0"/>
          <w:caps w:val="0"/>
          <w:noProof/>
          <w:sz w:val="22"/>
          <w:szCs w:val="22"/>
          <w:lang w:val="sl-SI" w:eastAsia="sl-SI"/>
        </w:rPr>
      </w:pPr>
      <w:hyperlink w:anchor="_Toc75350300" w:history="1">
        <w:r w:rsidR="002C6AB8" w:rsidRPr="00A124A1">
          <w:rPr>
            <w:rStyle w:val="Hiperpovezava"/>
            <w:noProof/>
            <w14:scene3d>
              <w14:camera w14:prst="orthographicFront"/>
              <w14:lightRig w14:rig="threePt" w14:dir="t">
                <w14:rot w14:lat="0" w14:lon="0" w14:rev="0"/>
              </w14:lightRig>
            </w14:scene3d>
          </w:rPr>
          <w:t>13.</w:t>
        </w:r>
        <w:r w:rsidR="002C6AB8">
          <w:rPr>
            <w:rFonts w:asciiTheme="minorHAnsi" w:eastAsiaTheme="minorEastAsia" w:hAnsiTheme="minorHAnsi" w:cstheme="minorBidi"/>
            <w:b w:val="0"/>
            <w:bCs w:val="0"/>
            <w:caps w:val="0"/>
            <w:noProof/>
            <w:sz w:val="22"/>
            <w:szCs w:val="22"/>
            <w:lang w:val="sl-SI" w:eastAsia="sl-SI"/>
          </w:rPr>
          <w:tab/>
        </w:r>
        <w:r w:rsidR="002C6AB8" w:rsidRPr="00A124A1">
          <w:rPr>
            <w:rStyle w:val="Hiperpovezava"/>
            <w:noProof/>
          </w:rPr>
          <w:t>NOTICE ON CONTRACT AWARD DECISION</w:t>
        </w:r>
        <w:r w:rsidR="002C6AB8">
          <w:rPr>
            <w:noProof/>
            <w:webHidden/>
          </w:rPr>
          <w:tab/>
        </w:r>
        <w:r w:rsidR="002C6AB8">
          <w:rPr>
            <w:noProof/>
            <w:webHidden/>
          </w:rPr>
          <w:fldChar w:fldCharType="begin"/>
        </w:r>
        <w:r w:rsidR="002C6AB8">
          <w:rPr>
            <w:noProof/>
            <w:webHidden/>
          </w:rPr>
          <w:instrText xml:space="preserve"> PAGEREF _Toc75350300 \h </w:instrText>
        </w:r>
        <w:r w:rsidR="002C6AB8">
          <w:rPr>
            <w:noProof/>
            <w:webHidden/>
          </w:rPr>
        </w:r>
        <w:r w:rsidR="002C6AB8">
          <w:rPr>
            <w:noProof/>
            <w:webHidden/>
          </w:rPr>
          <w:fldChar w:fldCharType="separate"/>
        </w:r>
        <w:r>
          <w:rPr>
            <w:noProof/>
            <w:webHidden/>
          </w:rPr>
          <w:t>19</w:t>
        </w:r>
        <w:r w:rsidR="002C6AB8">
          <w:rPr>
            <w:noProof/>
            <w:webHidden/>
          </w:rPr>
          <w:fldChar w:fldCharType="end"/>
        </w:r>
      </w:hyperlink>
    </w:p>
    <w:p w14:paraId="30B66FF7" w14:textId="3C48C02B" w:rsidR="002C6AB8" w:rsidRDefault="00371E8F">
      <w:pPr>
        <w:pStyle w:val="Kazalovsebine1"/>
        <w:tabs>
          <w:tab w:val="left" w:pos="600"/>
          <w:tab w:val="right" w:leader="dot" w:pos="9060"/>
        </w:tabs>
        <w:rPr>
          <w:rFonts w:asciiTheme="minorHAnsi" w:eastAsiaTheme="minorEastAsia" w:hAnsiTheme="minorHAnsi" w:cstheme="minorBidi"/>
          <w:b w:val="0"/>
          <w:bCs w:val="0"/>
          <w:caps w:val="0"/>
          <w:noProof/>
          <w:sz w:val="22"/>
          <w:szCs w:val="22"/>
          <w:lang w:val="sl-SI" w:eastAsia="sl-SI"/>
        </w:rPr>
      </w:pPr>
      <w:hyperlink w:anchor="_Toc75350301" w:history="1">
        <w:r w:rsidR="002C6AB8" w:rsidRPr="00A124A1">
          <w:rPr>
            <w:rStyle w:val="Hiperpovezava"/>
            <w:noProof/>
            <w14:scene3d>
              <w14:camera w14:prst="orthographicFront"/>
              <w14:lightRig w14:rig="threePt" w14:dir="t">
                <w14:rot w14:lat="0" w14:lon="0" w14:rev="0"/>
              </w14:lightRig>
            </w14:scene3d>
          </w:rPr>
          <w:t>14.</w:t>
        </w:r>
        <w:r w:rsidR="002C6AB8">
          <w:rPr>
            <w:rFonts w:asciiTheme="minorHAnsi" w:eastAsiaTheme="minorEastAsia" w:hAnsiTheme="minorHAnsi" w:cstheme="minorBidi"/>
            <w:b w:val="0"/>
            <w:bCs w:val="0"/>
            <w:caps w:val="0"/>
            <w:noProof/>
            <w:sz w:val="22"/>
            <w:szCs w:val="22"/>
            <w:lang w:val="sl-SI" w:eastAsia="sl-SI"/>
          </w:rPr>
          <w:tab/>
        </w:r>
        <w:r w:rsidR="002C6AB8" w:rsidRPr="00A124A1">
          <w:rPr>
            <w:rStyle w:val="Hiperpovezava"/>
            <w:noProof/>
          </w:rPr>
          <w:t>WITHDRAWAL FROM THE TENDER PROCESS</w:t>
        </w:r>
        <w:r w:rsidR="002C6AB8">
          <w:rPr>
            <w:noProof/>
            <w:webHidden/>
          </w:rPr>
          <w:tab/>
        </w:r>
        <w:r w:rsidR="002C6AB8">
          <w:rPr>
            <w:noProof/>
            <w:webHidden/>
          </w:rPr>
          <w:fldChar w:fldCharType="begin"/>
        </w:r>
        <w:r w:rsidR="002C6AB8">
          <w:rPr>
            <w:noProof/>
            <w:webHidden/>
          </w:rPr>
          <w:instrText xml:space="preserve"> PAGEREF _Toc75350301 \h </w:instrText>
        </w:r>
        <w:r w:rsidR="002C6AB8">
          <w:rPr>
            <w:noProof/>
            <w:webHidden/>
          </w:rPr>
        </w:r>
        <w:r w:rsidR="002C6AB8">
          <w:rPr>
            <w:noProof/>
            <w:webHidden/>
          </w:rPr>
          <w:fldChar w:fldCharType="separate"/>
        </w:r>
        <w:r>
          <w:rPr>
            <w:noProof/>
            <w:webHidden/>
          </w:rPr>
          <w:t>19</w:t>
        </w:r>
        <w:r w:rsidR="002C6AB8">
          <w:rPr>
            <w:noProof/>
            <w:webHidden/>
          </w:rPr>
          <w:fldChar w:fldCharType="end"/>
        </w:r>
      </w:hyperlink>
    </w:p>
    <w:p w14:paraId="61F22A93" w14:textId="19D3B786" w:rsidR="002C6AB8" w:rsidRDefault="00371E8F">
      <w:pPr>
        <w:pStyle w:val="Kazalovsebine1"/>
        <w:tabs>
          <w:tab w:val="left" w:pos="600"/>
          <w:tab w:val="right" w:leader="dot" w:pos="9060"/>
        </w:tabs>
        <w:rPr>
          <w:rFonts w:asciiTheme="minorHAnsi" w:eastAsiaTheme="minorEastAsia" w:hAnsiTheme="minorHAnsi" w:cstheme="minorBidi"/>
          <w:b w:val="0"/>
          <w:bCs w:val="0"/>
          <w:caps w:val="0"/>
          <w:noProof/>
          <w:sz w:val="22"/>
          <w:szCs w:val="22"/>
          <w:lang w:val="sl-SI" w:eastAsia="sl-SI"/>
        </w:rPr>
      </w:pPr>
      <w:hyperlink w:anchor="_Toc75350302" w:history="1">
        <w:r w:rsidR="002C6AB8" w:rsidRPr="00A124A1">
          <w:rPr>
            <w:rStyle w:val="Hiperpovezava"/>
            <w:noProof/>
            <w14:scene3d>
              <w14:camera w14:prst="orthographicFront"/>
              <w14:lightRig w14:rig="threePt" w14:dir="t">
                <w14:rot w14:lat="0" w14:lon="0" w14:rev="0"/>
              </w14:lightRig>
            </w14:scene3d>
          </w:rPr>
          <w:t>15.</w:t>
        </w:r>
        <w:r w:rsidR="002C6AB8">
          <w:rPr>
            <w:rFonts w:asciiTheme="minorHAnsi" w:eastAsiaTheme="minorEastAsia" w:hAnsiTheme="minorHAnsi" w:cstheme="minorBidi"/>
            <w:b w:val="0"/>
            <w:bCs w:val="0"/>
            <w:caps w:val="0"/>
            <w:noProof/>
            <w:sz w:val="22"/>
            <w:szCs w:val="22"/>
            <w:lang w:val="sl-SI" w:eastAsia="sl-SI"/>
          </w:rPr>
          <w:tab/>
        </w:r>
        <w:r w:rsidR="002C6AB8" w:rsidRPr="00A124A1">
          <w:rPr>
            <w:rStyle w:val="Hiperpovezava"/>
            <w:noProof/>
          </w:rPr>
          <w:t>CONTRACT</w:t>
        </w:r>
        <w:r w:rsidR="002C6AB8">
          <w:rPr>
            <w:noProof/>
            <w:webHidden/>
          </w:rPr>
          <w:tab/>
        </w:r>
        <w:r w:rsidR="002C6AB8">
          <w:rPr>
            <w:noProof/>
            <w:webHidden/>
          </w:rPr>
          <w:fldChar w:fldCharType="begin"/>
        </w:r>
        <w:r w:rsidR="002C6AB8">
          <w:rPr>
            <w:noProof/>
            <w:webHidden/>
          </w:rPr>
          <w:instrText xml:space="preserve"> PAGEREF _Toc75350302 \h </w:instrText>
        </w:r>
        <w:r w:rsidR="002C6AB8">
          <w:rPr>
            <w:noProof/>
            <w:webHidden/>
          </w:rPr>
        </w:r>
        <w:r w:rsidR="002C6AB8">
          <w:rPr>
            <w:noProof/>
            <w:webHidden/>
          </w:rPr>
          <w:fldChar w:fldCharType="separate"/>
        </w:r>
        <w:r>
          <w:rPr>
            <w:noProof/>
            <w:webHidden/>
          </w:rPr>
          <w:t>19</w:t>
        </w:r>
        <w:r w:rsidR="002C6AB8">
          <w:rPr>
            <w:noProof/>
            <w:webHidden/>
          </w:rPr>
          <w:fldChar w:fldCharType="end"/>
        </w:r>
      </w:hyperlink>
    </w:p>
    <w:p w14:paraId="22582D0F" w14:textId="73E41179" w:rsidR="002C6AB8" w:rsidRDefault="00371E8F">
      <w:pPr>
        <w:pStyle w:val="Kazalovsebine1"/>
        <w:tabs>
          <w:tab w:val="left" w:pos="600"/>
          <w:tab w:val="right" w:leader="dot" w:pos="9060"/>
        </w:tabs>
        <w:rPr>
          <w:rFonts w:asciiTheme="minorHAnsi" w:eastAsiaTheme="minorEastAsia" w:hAnsiTheme="minorHAnsi" w:cstheme="minorBidi"/>
          <w:b w:val="0"/>
          <w:bCs w:val="0"/>
          <w:caps w:val="0"/>
          <w:noProof/>
          <w:sz w:val="22"/>
          <w:szCs w:val="22"/>
          <w:lang w:val="sl-SI" w:eastAsia="sl-SI"/>
        </w:rPr>
      </w:pPr>
      <w:hyperlink w:anchor="_Toc75350303" w:history="1">
        <w:r w:rsidR="002C6AB8" w:rsidRPr="00A124A1">
          <w:rPr>
            <w:rStyle w:val="Hiperpovezava"/>
            <w:noProof/>
            <w14:scene3d>
              <w14:camera w14:prst="orthographicFront"/>
              <w14:lightRig w14:rig="threePt" w14:dir="t">
                <w14:rot w14:lat="0" w14:lon="0" w14:rev="0"/>
              </w14:lightRig>
            </w14:scene3d>
          </w:rPr>
          <w:t>16.</w:t>
        </w:r>
        <w:r w:rsidR="002C6AB8">
          <w:rPr>
            <w:rFonts w:asciiTheme="minorHAnsi" w:eastAsiaTheme="minorEastAsia" w:hAnsiTheme="minorHAnsi" w:cstheme="minorBidi"/>
            <w:b w:val="0"/>
            <w:bCs w:val="0"/>
            <w:caps w:val="0"/>
            <w:noProof/>
            <w:sz w:val="22"/>
            <w:szCs w:val="22"/>
            <w:lang w:val="sl-SI" w:eastAsia="sl-SI"/>
          </w:rPr>
          <w:tab/>
        </w:r>
        <w:r w:rsidR="002C6AB8" w:rsidRPr="00A124A1">
          <w:rPr>
            <w:rStyle w:val="Hiperpovezava"/>
            <w:rFonts w:cstheme="minorHAnsi"/>
            <w:noProof/>
          </w:rPr>
          <w:t>LEGAL PROTECTION</w:t>
        </w:r>
        <w:r w:rsidR="002C6AB8">
          <w:rPr>
            <w:noProof/>
            <w:webHidden/>
          </w:rPr>
          <w:tab/>
        </w:r>
        <w:r w:rsidR="002C6AB8">
          <w:rPr>
            <w:noProof/>
            <w:webHidden/>
          </w:rPr>
          <w:fldChar w:fldCharType="begin"/>
        </w:r>
        <w:r w:rsidR="002C6AB8">
          <w:rPr>
            <w:noProof/>
            <w:webHidden/>
          </w:rPr>
          <w:instrText xml:space="preserve"> PAGEREF _Toc75350303 \h </w:instrText>
        </w:r>
        <w:r w:rsidR="002C6AB8">
          <w:rPr>
            <w:noProof/>
            <w:webHidden/>
          </w:rPr>
        </w:r>
        <w:r w:rsidR="002C6AB8">
          <w:rPr>
            <w:noProof/>
            <w:webHidden/>
          </w:rPr>
          <w:fldChar w:fldCharType="separate"/>
        </w:r>
        <w:r>
          <w:rPr>
            <w:noProof/>
            <w:webHidden/>
          </w:rPr>
          <w:t>19</w:t>
        </w:r>
        <w:r w:rsidR="002C6AB8">
          <w:rPr>
            <w:noProof/>
            <w:webHidden/>
          </w:rPr>
          <w:fldChar w:fldCharType="end"/>
        </w:r>
      </w:hyperlink>
    </w:p>
    <w:p w14:paraId="259CC010" w14:textId="2BC56241" w:rsidR="005C2CA3" w:rsidRPr="00567789" w:rsidRDefault="009B3F0C" w:rsidP="001F614F">
      <w:pPr>
        <w:rPr>
          <w:rFonts w:asciiTheme="minorHAnsi" w:hAnsiTheme="minorHAnsi" w:cstheme="minorHAnsi"/>
          <w:sz w:val="18"/>
        </w:rPr>
      </w:pPr>
      <w:r w:rsidRPr="00567789">
        <w:rPr>
          <w:rFonts w:asciiTheme="minorHAnsi" w:hAnsiTheme="minorHAnsi" w:cstheme="minorHAnsi"/>
          <w:sz w:val="18"/>
        </w:rPr>
        <w:fldChar w:fldCharType="end"/>
      </w:r>
      <w:bookmarkStart w:id="1" w:name="_Toc336851777"/>
    </w:p>
    <w:p w14:paraId="0980DF79" w14:textId="77777777" w:rsidR="001F614F" w:rsidRPr="00567789" w:rsidRDefault="005C2CA3" w:rsidP="001F614F">
      <w:pPr>
        <w:rPr>
          <w:rFonts w:asciiTheme="minorHAnsi" w:hAnsiTheme="minorHAnsi" w:cstheme="minorHAnsi"/>
        </w:rPr>
      </w:pPr>
      <w:r>
        <w:br w:type="page"/>
      </w:r>
    </w:p>
    <w:p w14:paraId="3009E2E3" w14:textId="6EA55CF6" w:rsidR="00BB1E26" w:rsidRPr="00567789" w:rsidRDefault="002B2B13" w:rsidP="006C7414">
      <w:pPr>
        <w:pStyle w:val="Naslov1"/>
        <w:pBdr>
          <w:bottom w:val="single" w:sz="4" w:space="1" w:color="auto"/>
        </w:pBdr>
        <w:shd w:val="clear" w:color="auto" w:fill="DEEAF6"/>
        <w:spacing w:before="360" w:beforeAutospacing="0" w:after="240" w:afterAutospacing="0" w:line="120" w:lineRule="atLeast"/>
        <w:ind w:left="357"/>
        <w:rPr>
          <w:rFonts w:asciiTheme="minorHAnsi" w:hAnsiTheme="minorHAnsi" w:cstheme="minorHAnsi"/>
        </w:rPr>
      </w:pPr>
      <w:bookmarkStart w:id="2" w:name="_Toc75350261"/>
      <w:r>
        <w:rPr>
          <w:rFonts w:asciiTheme="minorHAnsi" w:hAnsiTheme="minorHAnsi"/>
        </w:rPr>
        <w:lastRenderedPageBreak/>
        <w:t>CONTRACTING AUTHORITY</w:t>
      </w:r>
      <w:bookmarkEnd w:id="0"/>
      <w:bookmarkEnd w:id="1"/>
      <w:bookmarkEnd w:id="2"/>
    </w:p>
    <w:p w14:paraId="76431FCF" w14:textId="57D9BFE8" w:rsidR="00BA2F1F" w:rsidRPr="00567789" w:rsidRDefault="00BA2F1F" w:rsidP="0075288B">
      <w:pPr>
        <w:spacing w:before="120" w:after="120"/>
        <w:rPr>
          <w:rFonts w:asciiTheme="minorHAnsi" w:eastAsia="Times New Roman" w:hAnsiTheme="minorHAnsi" w:cs="Calibri"/>
        </w:rPr>
      </w:pPr>
      <w:r>
        <w:rPr>
          <w:rFonts w:asciiTheme="minorHAnsi" w:hAnsiTheme="minorHAnsi"/>
        </w:rPr>
        <w:t xml:space="preserve">The public tender is carried out by: </w:t>
      </w:r>
    </w:p>
    <w:tbl>
      <w:tblPr>
        <w:tblW w:w="8295" w:type="dxa"/>
        <w:jc w:val="center"/>
        <w:tblLayout w:type="fixed"/>
        <w:tblLook w:val="04A0" w:firstRow="1" w:lastRow="0" w:firstColumn="1" w:lastColumn="0" w:noHBand="0" w:noVBand="1"/>
      </w:tblPr>
      <w:tblGrid>
        <w:gridCol w:w="3261"/>
        <w:gridCol w:w="5034"/>
      </w:tblGrid>
      <w:tr w:rsidR="00BA2F1F" w:rsidRPr="00567789" w14:paraId="625D0C1A" w14:textId="77777777" w:rsidTr="009C2D34">
        <w:trPr>
          <w:trHeight w:val="340"/>
          <w:jc w:val="center"/>
        </w:trPr>
        <w:tc>
          <w:tcPr>
            <w:tcW w:w="3261" w:type="dxa"/>
            <w:tcBorders>
              <w:bottom w:val="single" w:sz="4" w:space="0" w:color="auto"/>
            </w:tcBorders>
            <w:shd w:val="clear" w:color="auto" w:fill="FFFFFF" w:themeFill="background1"/>
            <w:vAlign w:val="center"/>
            <w:hideMark/>
          </w:tcPr>
          <w:p w14:paraId="51E20160" w14:textId="77777777" w:rsidR="00BA2F1F" w:rsidRPr="00567789" w:rsidRDefault="00BA2F1F" w:rsidP="009C2D34">
            <w:pPr>
              <w:spacing w:line="256" w:lineRule="auto"/>
              <w:outlineLvl w:val="1"/>
              <w:rPr>
                <w:rFonts w:asciiTheme="minorHAnsi" w:eastAsia="Times New Roman" w:hAnsiTheme="minorHAnsi" w:cstheme="minorHAnsi"/>
                <w:szCs w:val="20"/>
              </w:rPr>
            </w:pPr>
            <w:bookmarkStart w:id="3" w:name="_Toc399402156"/>
            <w:bookmarkStart w:id="4" w:name="_Toc437599630"/>
            <w:bookmarkStart w:id="5" w:name="_Toc511890487"/>
            <w:bookmarkStart w:id="6" w:name="_Toc511890598"/>
            <w:bookmarkStart w:id="7" w:name="_Toc534722485"/>
            <w:bookmarkStart w:id="8" w:name="_Toc534874763"/>
            <w:bookmarkStart w:id="9" w:name="_Toc535925013"/>
            <w:bookmarkStart w:id="10" w:name="_Toc439331"/>
            <w:bookmarkStart w:id="11" w:name="_Toc3375377"/>
            <w:bookmarkStart w:id="12" w:name="_Toc16229086"/>
            <w:bookmarkStart w:id="13" w:name="_Toc17273413"/>
            <w:bookmarkStart w:id="14" w:name="_Toc34893317"/>
            <w:bookmarkStart w:id="15" w:name="_Toc36462476"/>
            <w:bookmarkStart w:id="16" w:name="_Toc51825158"/>
            <w:bookmarkStart w:id="17" w:name="_Toc52177514"/>
            <w:bookmarkStart w:id="18" w:name="_Toc52435832"/>
            <w:bookmarkStart w:id="19" w:name="_Toc59078912"/>
            <w:bookmarkStart w:id="20" w:name="_Toc64450484"/>
            <w:bookmarkStart w:id="21" w:name="_Toc71101838"/>
            <w:bookmarkStart w:id="22" w:name="_Toc73703538"/>
            <w:bookmarkStart w:id="23" w:name="_Toc73951397"/>
            <w:bookmarkStart w:id="24" w:name="_Toc75252451"/>
            <w:bookmarkStart w:id="25" w:name="_Toc75350262"/>
            <w:r>
              <w:rPr>
                <w:rFonts w:asciiTheme="minorHAnsi" w:hAnsiTheme="minorHAnsi"/>
              </w:rPr>
              <w:t>Name:</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Pr>
                <w:rFonts w:asciiTheme="minorHAnsi" w:hAnsiTheme="minorHAnsi"/>
              </w:rPr>
              <w:t xml:space="preserve"> </w:t>
            </w:r>
          </w:p>
        </w:tc>
        <w:tc>
          <w:tcPr>
            <w:tcW w:w="5034" w:type="dxa"/>
            <w:tcBorders>
              <w:bottom w:val="single" w:sz="4" w:space="0" w:color="auto"/>
            </w:tcBorders>
            <w:vAlign w:val="center"/>
            <w:hideMark/>
          </w:tcPr>
          <w:p w14:paraId="665B9481" w14:textId="77777777" w:rsidR="00BA2F1F" w:rsidRPr="00567789" w:rsidRDefault="00BA2F1F" w:rsidP="009C2D34">
            <w:pPr>
              <w:spacing w:line="256" w:lineRule="auto"/>
              <w:outlineLvl w:val="1"/>
              <w:rPr>
                <w:rFonts w:asciiTheme="minorHAnsi" w:eastAsia="Times New Roman" w:hAnsiTheme="minorHAnsi" w:cstheme="minorHAnsi"/>
                <w:szCs w:val="20"/>
              </w:rPr>
            </w:pPr>
            <w:bookmarkStart w:id="26" w:name="_Toc399402157"/>
            <w:bookmarkStart w:id="27" w:name="_Toc437599631"/>
            <w:bookmarkStart w:id="28" w:name="_Toc511890488"/>
            <w:bookmarkStart w:id="29" w:name="_Toc511890599"/>
            <w:bookmarkStart w:id="30" w:name="_Toc534722486"/>
            <w:bookmarkStart w:id="31" w:name="_Toc534874764"/>
            <w:bookmarkStart w:id="32" w:name="_Toc535925014"/>
            <w:bookmarkStart w:id="33" w:name="_Toc439332"/>
            <w:bookmarkStart w:id="34" w:name="_Toc3375378"/>
            <w:bookmarkStart w:id="35" w:name="_Toc16229087"/>
            <w:bookmarkStart w:id="36" w:name="_Toc17273414"/>
            <w:bookmarkStart w:id="37" w:name="_Toc34893318"/>
            <w:bookmarkStart w:id="38" w:name="_Toc36462477"/>
            <w:bookmarkStart w:id="39" w:name="_Toc51825159"/>
            <w:bookmarkStart w:id="40" w:name="_Toc52177515"/>
            <w:bookmarkStart w:id="41" w:name="_Toc52435833"/>
            <w:bookmarkStart w:id="42" w:name="_Toc59078913"/>
            <w:bookmarkStart w:id="43" w:name="_Toc64450485"/>
            <w:bookmarkStart w:id="44" w:name="_Toc71101839"/>
            <w:bookmarkStart w:id="45" w:name="_Toc73703539"/>
            <w:bookmarkStart w:id="46" w:name="_Toc73951398"/>
            <w:bookmarkStart w:id="47" w:name="_Toc75252452"/>
            <w:bookmarkStart w:id="48" w:name="_Toc75350263"/>
            <w:r>
              <w:rPr>
                <w:rFonts w:asciiTheme="minorHAnsi" w:hAnsiTheme="minorHAnsi"/>
              </w:rPr>
              <w:t>UNIVERSITY OF MARIBOR</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tc>
      </w:tr>
      <w:tr w:rsidR="00BA2F1F" w:rsidRPr="00567789" w14:paraId="3804CDDB" w14:textId="77777777" w:rsidTr="009C2D34">
        <w:trPr>
          <w:trHeight w:val="340"/>
          <w:jc w:val="center"/>
        </w:trPr>
        <w:tc>
          <w:tcPr>
            <w:tcW w:w="3261" w:type="dxa"/>
            <w:tcBorders>
              <w:top w:val="single" w:sz="4" w:space="0" w:color="auto"/>
              <w:bottom w:val="single" w:sz="4" w:space="0" w:color="auto"/>
            </w:tcBorders>
            <w:shd w:val="clear" w:color="auto" w:fill="FFFFFF" w:themeFill="background1"/>
            <w:vAlign w:val="center"/>
            <w:hideMark/>
          </w:tcPr>
          <w:p w14:paraId="26A62939" w14:textId="77777777" w:rsidR="00BA2F1F" w:rsidRPr="00567789" w:rsidRDefault="00BA2F1F" w:rsidP="009C2D34">
            <w:pPr>
              <w:spacing w:line="256" w:lineRule="auto"/>
              <w:rPr>
                <w:rFonts w:asciiTheme="minorHAnsi" w:eastAsia="Times New Roman" w:hAnsiTheme="minorHAnsi" w:cstheme="minorHAnsi"/>
                <w:szCs w:val="20"/>
              </w:rPr>
            </w:pPr>
            <w:r>
              <w:rPr>
                <w:rFonts w:asciiTheme="minorHAnsi" w:hAnsiTheme="minorHAnsi"/>
              </w:rPr>
              <w:t>Address:</w:t>
            </w:r>
          </w:p>
        </w:tc>
        <w:tc>
          <w:tcPr>
            <w:tcW w:w="5034" w:type="dxa"/>
            <w:tcBorders>
              <w:top w:val="single" w:sz="4" w:space="0" w:color="auto"/>
              <w:bottom w:val="single" w:sz="4" w:space="0" w:color="auto"/>
            </w:tcBorders>
            <w:vAlign w:val="center"/>
            <w:hideMark/>
          </w:tcPr>
          <w:p w14:paraId="4F883923" w14:textId="759EE732" w:rsidR="00BA2F1F" w:rsidRPr="00567789" w:rsidRDefault="00BA2F1F" w:rsidP="009C2D34">
            <w:pPr>
              <w:spacing w:line="256" w:lineRule="auto"/>
              <w:rPr>
                <w:rFonts w:asciiTheme="minorHAnsi" w:eastAsia="Times New Roman" w:hAnsiTheme="minorHAnsi" w:cstheme="minorHAnsi"/>
                <w:szCs w:val="20"/>
              </w:rPr>
            </w:pPr>
            <w:proofErr w:type="spellStart"/>
            <w:r>
              <w:rPr>
                <w:rFonts w:asciiTheme="minorHAnsi" w:hAnsiTheme="minorHAnsi"/>
              </w:rPr>
              <w:t>Slomškov</w:t>
            </w:r>
            <w:proofErr w:type="spellEnd"/>
            <w:r>
              <w:rPr>
                <w:rFonts w:asciiTheme="minorHAnsi" w:hAnsiTheme="minorHAnsi"/>
              </w:rPr>
              <w:t xml:space="preserve"> </w:t>
            </w:r>
            <w:proofErr w:type="spellStart"/>
            <w:r>
              <w:rPr>
                <w:rFonts w:asciiTheme="minorHAnsi" w:hAnsiTheme="minorHAnsi"/>
              </w:rPr>
              <w:t>trg</w:t>
            </w:r>
            <w:proofErr w:type="spellEnd"/>
            <w:r>
              <w:rPr>
                <w:rFonts w:asciiTheme="minorHAnsi" w:hAnsiTheme="minorHAnsi"/>
              </w:rPr>
              <w:t xml:space="preserve"> 15, 2000 Maribor, Slovenia</w:t>
            </w:r>
          </w:p>
        </w:tc>
      </w:tr>
      <w:tr w:rsidR="00BA2F1F" w:rsidRPr="00567789" w14:paraId="5017702F" w14:textId="77777777" w:rsidTr="009C2D34">
        <w:trPr>
          <w:trHeight w:val="340"/>
          <w:jc w:val="center"/>
        </w:trPr>
        <w:tc>
          <w:tcPr>
            <w:tcW w:w="3261" w:type="dxa"/>
            <w:tcBorders>
              <w:top w:val="single" w:sz="4" w:space="0" w:color="auto"/>
              <w:bottom w:val="single" w:sz="4" w:space="0" w:color="auto"/>
            </w:tcBorders>
            <w:shd w:val="clear" w:color="auto" w:fill="FFFFFF" w:themeFill="background1"/>
            <w:vAlign w:val="center"/>
            <w:hideMark/>
          </w:tcPr>
          <w:p w14:paraId="2B5A11BE" w14:textId="18E8C4BE" w:rsidR="00BA2F1F" w:rsidRPr="00567789" w:rsidRDefault="00BA2F1F" w:rsidP="009C2D34">
            <w:pPr>
              <w:spacing w:line="256" w:lineRule="auto"/>
              <w:rPr>
                <w:rFonts w:asciiTheme="minorHAnsi" w:eastAsia="Times New Roman" w:hAnsiTheme="minorHAnsi" w:cstheme="minorHAnsi"/>
                <w:szCs w:val="20"/>
              </w:rPr>
            </w:pPr>
            <w:r>
              <w:rPr>
                <w:rFonts w:asciiTheme="minorHAnsi" w:hAnsiTheme="minorHAnsi"/>
              </w:rPr>
              <w:t>Tax number:</w:t>
            </w:r>
          </w:p>
        </w:tc>
        <w:tc>
          <w:tcPr>
            <w:tcW w:w="5034" w:type="dxa"/>
            <w:tcBorders>
              <w:top w:val="single" w:sz="4" w:space="0" w:color="auto"/>
              <w:bottom w:val="single" w:sz="4" w:space="0" w:color="auto"/>
            </w:tcBorders>
            <w:vAlign w:val="center"/>
            <w:hideMark/>
          </w:tcPr>
          <w:p w14:paraId="39676EEE" w14:textId="77777777" w:rsidR="00BA2F1F" w:rsidRPr="00567789" w:rsidRDefault="00BA2F1F" w:rsidP="009C2D34">
            <w:pPr>
              <w:spacing w:line="256" w:lineRule="auto"/>
              <w:rPr>
                <w:rFonts w:asciiTheme="minorHAnsi" w:eastAsia="Times New Roman" w:hAnsiTheme="minorHAnsi" w:cstheme="minorHAnsi"/>
                <w:szCs w:val="20"/>
              </w:rPr>
            </w:pPr>
            <w:r>
              <w:rPr>
                <w:rFonts w:asciiTheme="minorHAnsi" w:hAnsiTheme="minorHAnsi"/>
              </w:rPr>
              <w:t>SI 71674705</w:t>
            </w:r>
          </w:p>
        </w:tc>
      </w:tr>
      <w:tr w:rsidR="00BA2F1F" w:rsidRPr="00567789" w14:paraId="6A677BBA" w14:textId="77777777" w:rsidTr="009C2D34">
        <w:trPr>
          <w:trHeight w:val="340"/>
          <w:jc w:val="center"/>
        </w:trPr>
        <w:tc>
          <w:tcPr>
            <w:tcW w:w="3261" w:type="dxa"/>
            <w:tcBorders>
              <w:top w:val="single" w:sz="4" w:space="0" w:color="auto"/>
              <w:bottom w:val="single" w:sz="4" w:space="0" w:color="auto"/>
            </w:tcBorders>
            <w:shd w:val="clear" w:color="auto" w:fill="FFFFFF" w:themeFill="background1"/>
            <w:vAlign w:val="center"/>
            <w:hideMark/>
          </w:tcPr>
          <w:p w14:paraId="2E379F1B" w14:textId="34D07B40" w:rsidR="00BA2F1F" w:rsidRPr="00567789" w:rsidRDefault="00BA2F1F" w:rsidP="009C2D34">
            <w:pPr>
              <w:spacing w:line="256" w:lineRule="auto"/>
              <w:rPr>
                <w:rFonts w:asciiTheme="minorHAnsi" w:eastAsia="Times New Roman" w:hAnsiTheme="minorHAnsi" w:cstheme="minorHAnsi"/>
                <w:szCs w:val="20"/>
              </w:rPr>
            </w:pPr>
            <w:r>
              <w:rPr>
                <w:rFonts w:asciiTheme="minorHAnsi" w:hAnsiTheme="minorHAnsi"/>
              </w:rPr>
              <w:t>Registration number:</w:t>
            </w:r>
          </w:p>
        </w:tc>
        <w:tc>
          <w:tcPr>
            <w:tcW w:w="5034" w:type="dxa"/>
            <w:tcBorders>
              <w:top w:val="single" w:sz="4" w:space="0" w:color="auto"/>
              <w:bottom w:val="single" w:sz="4" w:space="0" w:color="auto"/>
            </w:tcBorders>
            <w:vAlign w:val="center"/>
            <w:hideMark/>
          </w:tcPr>
          <w:p w14:paraId="26DF9518" w14:textId="77777777" w:rsidR="00BA2F1F" w:rsidRPr="00567789" w:rsidRDefault="00BA2F1F" w:rsidP="009C2D34">
            <w:pPr>
              <w:spacing w:line="256" w:lineRule="auto"/>
              <w:rPr>
                <w:rFonts w:asciiTheme="minorHAnsi" w:eastAsia="Times New Roman" w:hAnsiTheme="minorHAnsi" w:cstheme="minorHAnsi"/>
                <w:szCs w:val="20"/>
              </w:rPr>
            </w:pPr>
            <w:r>
              <w:rPr>
                <w:rFonts w:asciiTheme="minorHAnsi" w:hAnsiTheme="minorHAnsi"/>
              </w:rPr>
              <w:t>5089638000</w:t>
            </w:r>
          </w:p>
        </w:tc>
      </w:tr>
      <w:tr w:rsidR="00BA2F1F" w:rsidRPr="00567789" w14:paraId="0F8C34EB" w14:textId="77777777" w:rsidTr="009C2D34">
        <w:trPr>
          <w:trHeight w:val="340"/>
          <w:jc w:val="center"/>
        </w:trPr>
        <w:tc>
          <w:tcPr>
            <w:tcW w:w="3261" w:type="dxa"/>
            <w:tcBorders>
              <w:top w:val="single" w:sz="4" w:space="0" w:color="auto"/>
              <w:bottom w:val="single" w:sz="4" w:space="0" w:color="auto"/>
            </w:tcBorders>
            <w:shd w:val="clear" w:color="auto" w:fill="FFFFFF" w:themeFill="background1"/>
            <w:vAlign w:val="center"/>
            <w:hideMark/>
          </w:tcPr>
          <w:p w14:paraId="1F028FC0" w14:textId="3D151201" w:rsidR="00BA2F1F" w:rsidRPr="00567789" w:rsidRDefault="00BA2F1F" w:rsidP="000B1947">
            <w:pPr>
              <w:spacing w:line="256" w:lineRule="auto"/>
              <w:jc w:val="left"/>
              <w:rPr>
                <w:rFonts w:asciiTheme="minorHAnsi" w:eastAsia="Times New Roman" w:hAnsiTheme="minorHAnsi" w:cstheme="minorHAnsi"/>
                <w:szCs w:val="20"/>
              </w:rPr>
            </w:pPr>
            <w:r>
              <w:rPr>
                <w:rFonts w:asciiTheme="minorHAnsi" w:hAnsiTheme="minorHAnsi"/>
              </w:rPr>
              <w:t>Legal representative of the contracting authority:</w:t>
            </w:r>
          </w:p>
        </w:tc>
        <w:tc>
          <w:tcPr>
            <w:tcW w:w="5034" w:type="dxa"/>
            <w:tcBorders>
              <w:top w:val="single" w:sz="4" w:space="0" w:color="auto"/>
              <w:bottom w:val="single" w:sz="4" w:space="0" w:color="auto"/>
            </w:tcBorders>
            <w:vAlign w:val="center"/>
            <w:hideMark/>
          </w:tcPr>
          <w:p w14:paraId="405171EC" w14:textId="77777777" w:rsidR="00BA2F1F" w:rsidRPr="00567789" w:rsidRDefault="00BA2F1F" w:rsidP="0075288B">
            <w:pPr>
              <w:spacing w:line="256" w:lineRule="auto"/>
              <w:rPr>
                <w:rFonts w:asciiTheme="minorHAnsi" w:eastAsia="Times New Roman" w:hAnsiTheme="minorHAnsi" w:cstheme="minorHAnsi"/>
                <w:szCs w:val="20"/>
              </w:rPr>
            </w:pPr>
            <w:r>
              <w:rPr>
                <w:rFonts w:asciiTheme="minorHAnsi" w:hAnsiTheme="minorHAnsi"/>
              </w:rPr>
              <w:t xml:space="preserve">prof. </w:t>
            </w:r>
            <w:proofErr w:type="spellStart"/>
            <w:r>
              <w:rPr>
                <w:rFonts w:asciiTheme="minorHAnsi" w:hAnsiTheme="minorHAnsi"/>
              </w:rPr>
              <w:t>dr.</w:t>
            </w:r>
            <w:proofErr w:type="spellEnd"/>
            <w:r>
              <w:rPr>
                <w:rFonts w:asciiTheme="minorHAnsi" w:hAnsiTheme="minorHAnsi"/>
              </w:rPr>
              <w:t xml:space="preserve"> Zdravko Kačič</w:t>
            </w:r>
          </w:p>
        </w:tc>
      </w:tr>
    </w:tbl>
    <w:p w14:paraId="4F0A2898" w14:textId="77777777" w:rsidR="00732CB6" w:rsidRPr="00567789" w:rsidRDefault="00732CB6" w:rsidP="0075288B">
      <w:pPr>
        <w:rPr>
          <w:rFonts w:asciiTheme="minorHAnsi" w:eastAsia="Times New Roman" w:hAnsiTheme="minorHAnsi" w:cs="Calibri"/>
        </w:rPr>
      </w:pPr>
    </w:p>
    <w:p w14:paraId="66B65432" w14:textId="7BC8EB83" w:rsidR="00902A92" w:rsidRPr="00567789" w:rsidRDefault="008C17EC" w:rsidP="0075288B">
      <w:pPr>
        <w:rPr>
          <w:rFonts w:asciiTheme="minorHAnsi" w:hAnsiTheme="minorHAnsi" w:cstheme="minorHAnsi"/>
        </w:rPr>
      </w:pPr>
      <w:r>
        <w:rPr>
          <w:rFonts w:asciiTheme="minorHAnsi" w:hAnsiTheme="minorHAnsi"/>
        </w:rPr>
        <w:t>The Contracting Authority invites all interested tenderers to submit a tender in line with the requirements set out in the public tender documents (hereinafter: tender documents).</w:t>
      </w:r>
    </w:p>
    <w:p w14:paraId="4F964D37" w14:textId="044EB53E" w:rsidR="00464DB7" w:rsidRPr="00567789" w:rsidRDefault="001E2463" w:rsidP="006C7414">
      <w:pPr>
        <w:pStyle w:val="Naslov1"/>
        <w:pBdr>
          <w:bottom w:val="single" w:sz="4" w:space="1" w:color="auto"/>
        </w:pBdr>
        <w:shd w:val="clear" w:color="auto" w:fill="DEEAF6"/>
        <w:spacing w:before="360" w:beforeAutospacing="0" w:after="240" w:afterAutospacing="0" w:line="120" w:lineRule="atLeast"/>
        <w:ind w:left="357"/>
        <w:rPr>
          <w:rFonts w:asciiTheme="minorHAnsi" w:hAnsiTheme="minorHAnsi" w:cstheme="minorHAnsi"/>
        </w:rPr>
      </w:pPr>
      <w:bookmarkStart w:id="49" w:name="_Toc75350264"/>
      <w:r>
        <w:rPr>
          <w:rFonts w:asciiTheme="minorHAnsi" w:hAnsiTheme="minorHAnsi"/>
        </w:rPr>
        <w:t>FINANCING METHOD</w:t>
      </w:r>
      <w:bookmarkEnd w:id="49"/>
    </w:p>
    <w:tbl>
      <w:tblPr>
        <w:tblStyle w:val="Tabelamrea"/>
        <w:tblW w:w="10206"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B45165" w:rsidRPr="00567789" w14:paraId="14304B87" w14:textId="77777777" w:rsidTr="00B76513">
        <w:tc>
          <w:tcPr>
            <w:tcW w:w="2552" w:type="dxa"/>
            <w:tcBorders>
              <w:bottom w:val="nil"/>
            </w:tcBorders>
            <w:tcMar>
              <w:top w:w="0" w:type="dxa"/>
              <w:left w:w="108" w:type="dxa"/>
              <w:bottom w:w="227" w:type="dxa"/>
              <w:right w:w="108" w:type="dxa"/>
            </w:tcMar>
            <w:vAlign w:val="center"/>
          </w:tcPr>
          <w:p w14:paraId="697F1F8F" w14:textId="77777777" w:rsidR="00B45165" w:rsidRPr="00567789" w:rsidRDefault="00B45165" w:rsidP="00D464AA">
            <w:pPr>
              <w:pStyle w:val="Glava"/>
              <w:jc w:val="center"/>
            </w:pPr>
            <w:r>
              <w:rPr>
                <w:noProof/>
              </w:rPr>
              <w:drawing>
                <wp:inline distT="0" distB="0" distL="0" distR="0" wp14:anchorId="1BCE4400" wp14:editId="53137231">
                  <wp:extent cx="872909" cy="497712"/>
                  <wp:effectExtent l="0" t="0" r="381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4CEA919B" w14:textId="77777777" w:rsidR="00B45165" w:rsidRPr="00567789" w:rsidRDefault="00B45165" w:rsidP="00D464AA">
            <w:pPr>
              <w:pStyle w:val="Glava"/>
              <w:jc w:val="center"/>
            </w:pPr>
            <w:r>
              <w:rPr>
                <w:noProof/>
              </w:rPr>
              <w:drawing>
                <wp:inline distT="0" distB="0" distL="0" distR="0" wp14:anchorId="2C109280" wp14:editId="12D10408">
                  <wp:extent cx="1964097" cy="318303"/>
                  <wp:effectExtent l="0" t="0" r="0" b="5715"/>
                  <wp:docPr id="7" name="Slika 7"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5DE0CD49" w14:textId="77777777" w:rsidR="00B45165" w:rsidRPr="00567789" w:rsidRDefault="00B45165" w:rsidP="00D464AA">
            <w:pPr>
              <w:pStyle w:val="Glava"/>
              <w:jc w:val="center"/>
            </w:pPr>
            <w:r>
              <w:rPr>
                <w:noProof/>
              </w:rPr>
              <w:drawing>
                <wp:inline distT="0" distB="0" distL="0" distR="0" wp14:anchorId="77945DFA" wp14:editId="11E62D12">
                  <wp:extent cx="1558323" cy="702733"/>
                  <wp:effectExtent l="0" t="0" r="3810" b="2540"/>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11" cstate="print">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53DD0C37" w14:textId="6A1F5028" w:rsidR="004015DE" w:rsidRPr="00567789" w:rsidRDefault="004015DE" w:rsidP="00D464AA">
      <w:pPr>
        <w:rPr>
          <w:rFonts w:asciiTheme="minorHAnsi" w:hAnsiTheme="minorHAnsi" w:cstheme="minorHAnsi"/>
          <w:b/>
        </w:rPr>
      </w:pPr>
      <w:r>
        <w:rPr>
          <w:rFonts w:asciiTheme="minorHAnsi" w:hAnsiTheme="minorHAnsi"/>
          <w:b/>
        </w:rPr>
        <w:t>Investment project – name of the operation: “Upgrading national research infrastructures – RIUM”.</w:t>
      </w:r>
    </w:p>
    <w:p w14:paraId="622A75B1" w14:textId="77777777" w:rsidR="004015DE" w:rsidRPr="00567789" w:rsidRDefault="004015DE" w:rsidP="004015DE">
      <w:pPr>
        <w:rPr>
          <w:rFonts w:asciiTheme="minorHAnsi" w:hAnsiTheme="minorHAnsi" w:cstheme="minorHAnsi"/>
          <w:b/>
          <w:highlight w:val="lightGray"/>
        </w:rPr>
      </w:pPr>
    </w:p>
    <w:p w14:paraId="0F896E87" w14:textId="3DB6652D" w:rsidR="00A153B0" w:rsidRPr="00567789" w:rsidRDefault="00A153B0" w:rsidP="00FE6AC3">
      <w:pPr>
        <w:spacing w:line="276" w:lineRule="auto"/>
        <w:ind w:right="-2"/>
        <w:rPr>
          <w:rFonts w:asciiTheme="minorHAnsi" w:hAnsiTheme="minorHAnsi" w:cstheme="minorHAnsi"/>
        </w:rPr>
      </w:pPr>
      <w:r>
        <w:rPr>
          <w:rFonts w:asciiTheme="minorHAnsi" w:hAnsiTheme="minorHAnsi"/>
        </w:rPr>
        <w:t xml:space="preserve">The operation is co-financed by the Republic of Slovenia, Ministry of Education, Science and Sport and the European Union from the European Regional Development Fund. The operation is carried out under priority axis 1 of the Operational Program for Implementation of the European Cohesion Policy 2014–2020: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w:t>
      </w:r>
      <w:proofErr w:type="spellStart"/>
      <w:r>
        <w:rPr>
          <w:rFonts w:asciiTheme="minorHAnsi" w:hAnsiTheme="minorHAnsi"/>
        </w:rPr>
        <w:t>centers</w:t>
      </w:r>
      <w:proofErr w:type="spellEnd"/>
      <w:r>
        <w:rPr>
          <w:rFonts w:asciiTheme="minorHAnsi" w:hAnsiTheme="minorHAnsi"/>
        </w:rPr>
        <w:t>, especially those of European importance”, specific objective 1.1.1 “Efficient use of research infrastructure and development of knowledge/competences for better national and international cooperation in the knowledge triangle” under the Operational Program for implementation of the European cohesion policy 2014–2020.</w:t>
      </w:r>
    </w:p>
    <w:p w14:paraId="74A037C8" w14:textId="77777777" w:rsidR="00152883" w:rsidRPr="00567789" w:rsidRDefault="00C91BF6" w:rsidP="006C7414">
      <w:pPr>
        <w:pStyle w:val="Naslov1"/>
        <w:pBdr>
          <w:bottom w:val="single" w:sz="4" w:space="1" w:color="auto"/>
        </w:pBdr>
        <w:shd w:val="clear" w:color="auto" w:fill="DEEAF6"/>
        <w:spacing w:before="360" w:beforeAutospacing="0" w:after="240" w:afterAutospacing="0" w:line="120" w:lineRule="atLeast"/>
        <w:ind w:left="357"/>
        <w:rPr>
          <w:rFonts w:asciiTheme="minorHAnsi" w:hAnsiTheme="minorHAnsi" w:cstheme="minorHAnsi"/>
        </w:rPr>
      </w:pPr>
      <w:bookmarkStart w:id="50" w:name="_Toc336851730"/>
      <w:bookmarkStart w:id="51" w:name="_Toc336851778"/>
      <w:bookmarkStart w:id="52" w:name="_Toc75350265"/>
      <w:r>
        <w:rPr>
          <w:rFonts w:asciiTheme="minorHAnsi" w:hAnsiTheme="minorHAnsi"/>
        </w:rPr>
        <w:t>PUBLIC CONTRACT DESIGNATION AND SUBJECT-MATTER</w:t>
      </w:r>
      <w:bookmarkEnd w:id="50"/>
      <w:bookmarkEnd w:id="51"/>
      <w:bookmarkEnd w:id="52"/>
    </w:p>
    <w:p w14:paraId="156A6246" w14:textId="2D9315CA" w:rsidR="002118A6" w:rsidRPr="00567789" w:rsidRDefault="00765DEE" w:rsidP="001C78D5">
      <w:pPr>
        <w:spacing w:before="120" w:after="120" w:line="276" w:lineRule="auto"/>
        <w:rPr>
          <w:rFonts w:ascii="Calibri" w:hAnsi="Calibri"/>
          <w:szCs w:val="20"/>
        </w:rPr>
      </w:pPr>
      <w:bookmarkStart w:id="53" w:name="_Toc336851731"/>
      <w:bookmarkStart w:id="54" w:name="_Toc336851779"/>
      <w:r>
        <w:rPr>
          <w:rFonts w:asciiTheme="minorHAnsi" w:hAnsiTheme="minorHAnsi"/>
          <w:b/>
        </w:rPr>
        <w:t>Designation of the public contract:</w:t>
      </w:r>
      <w:r>
        <w:rPr>
          <w:rFonts w:asciiTheme="minorHAnsi" w:hAnsiTheme="minorHAnsi"/>
        </w:rPr>
        <w:t xml:space="preserve"> </w:t>
      </w:r>
      <w:r>
        <w:rPr>
          <w:rFonts w:ascii="Calibri" w:hAnsi="Calibri"/>
        </w:rPr>
        <w:t>302/13 – RIUM36-FERI03.2/2021</w:t>
      </w:r>
    </w:p>
    <w:p w14:paraId="7D1C22BA" w14:textId="7837F15E" w:rsidR="00DF336C" w:rsidRPr="00567789" w:rsidRDefault="007C1154" w:rsidP="009A7801">
      <w:pPr>
        <w:spacing w:before="120" w:after="120" w:line="276" w:lineRule="auto"/>
        <w:rPr>
          <w:rFonts w:asciiTheme="minorHAnsi" w:hAnsiTheme="minorHAnsi" w:cstheme="minorHAnsi"/>
        </w:rPr>
      </w:pPr>
      <w:r>
        <w:rPr>
          <w:rFonts w:asciiTheme="minorHAnsi" w:hAnsiTheme="minorHAnsi"/>
          <w:b/>
        </w:rPr>
        <w:t>Subject-matter of the public contract:</w:t>
      </w:r>
      <w:r>
        <w:rPr>
          <w:rFonts w:asciiTheme="minorHAnsi" w:hAnsiTheme="minorHAnsi"/>
        </w:rPr>
        <w:t xml:space="preserve"> </w:t>
      </w:r>
      <w:proofErr w:type="spellStart"/>
      <w:r>
        <w:rPr>
          <w:rFonts w:asciiTheme="minorHAnsi" w:hAnsiTheme="minorHAnsi"/>
        </w:rPr>
        <w:t>Nabava</w:t>
      </w:r>
      <w:proofErr w:type="spellEnd"/>
      <w:r>
        <w:rPr>
          <w:rFonts w:asciiTheme="minorHAnsi" w:hAnsiTheme="minorHAnsi"/>
        </w:rPr>
        <w:t xml:space="preserve"> </w:t>
      </w:r>
      <w:proofErr w:type="spellStart"/>
      <w:r>
        <w:rPr>
          <w:rFonts w:asciiTheme="minorHAnsi" w:hAnsiTheme="minorHAnsi"/>
        </w:rPr>
        <w:t>sistema</w:t>
      </w:r>
      <w:proofErr w:type="spellEnd"/>
      <w:r>
        <w:rPr>
          <w:rFonts w:asciiTheme="minorHAnsi" w:hAnsiTheme="minorHAnsi"/>
        </w:rPr>
        <w:t xml:space="preserve"> za </w:t>
      </w:r>
      <w:proofErr w:type="spellStart"/>
      <w:r>
        <w:rPr>
          <w:rFonts w:asciiTheme="minorHAnsi" w:hAnsiTheme="minorHAnsi"/>
        </w:rPr>
        <w:t>depozicijo</w:t>
      </w:r>
      <w:proofErr w:type="spellEnd"/>
      <w:r>
        <w:rPr>
          <w:rFonts w:asciiTheme="minorHAnsi" w:hAnsiTheme="minorHAnsi"/>
        </w:rPr>
        <w:t xml:space="preserve"> </w:t>
      </w:r>
      <w:proofErr w:type="spellStart"/>
      <w:r>
        <w:rPr>
          <w:rFonts w:asciiTheme="minorHAnsi" w:hAnsiTheme="minorHAnsi"/>
        </w:rPr>
        <w:t>tankih</w:t>
      </w:r>
      <w:proofErr w:type="spellEnd"/>
      <w:r>
        <w:rPr>
          <w:rFonts w:asciiTheme="minorHAnsi" w:hAnsiTheme="minorHAnsi"/>
        </w:rPr>
        <w:t xml:space="preserve"> </w:t>
      </w:r>
      <w:proofErr w:type="spellStart"/>
      <w:r>
        <w:rPr>
          <w:rFonts w:asciiTheme="minorHAnsi" w:hAnsiTheme="minorHAnsi"/>
        </w:rPr>
        <w:t>plasti</w:t>
      </w:r>
      <w:proofErr w:type="spellEnd"/>
      <w:r>
        <w:rPr>
          <w:rFonts w:asciiTheme="minorHAnsi" w:hAnsiTheme="minorHAnsi"/>
        </w:rPr>
        <w:t xml:space="preserve"> (in Eng., Purchase of Thin Film Deposition System)</w:t>
      </w:r>
    </w:p>
    <w:p w14:paraId="664C48F6" w14:textId="77777777" w:rsidR="009879C8" w:rsidRPr="00567789" w:rsidRDefault="0048263F" w:rsidP="001C78D5">
      <w:pPr>
        <w:spacing w:before="120" w:after="120" w:line="276" w:lineRule="auto"/>
        <w:rPr>
          <w:rFonts w:asciiTheme="minorHAnsi" w:hAnsiTheme="minorHAnsi" w:cstheme="minorHAnsi"/>
          <w:color w:val="000000" w:themeColor="text1"/>
          <w:szCs w:val="20"/>
        </w:rPr>
      </w:pPr>
      <w:r>
        <w:rPr>
          <w:rFonts w:asciiTheme="minorHAnsi" w:hAnsiTheme="minorHAnsi"/>
          <w:b/>
          <w:color w:val="000000" w:themeColor="text1"/>
        </w:rPr>
        <w:t>Short description of the subject-matter of the public contract:</w:t>
      </w:r>
      <w:r>
        <w:rPr>
          <w:rFonts w:asciiTheme="minorHAnsi" w:hAnsiTheme="minorHAnsi"/>
          <w:color w:val="000000" w:themeColor="text1"/>
        </w:rPr>
        <w:t xml:space="preserve"> </w:t>
      </w:r>
    </w:p>
    <w:p w14:paraId="45F42322" w14:textId="77777777" w:rsidR="009879C8" w:rsidRPr="00567789" w:rsidRDefault="009879C8" w:rsidP="009879C8">
      <w:pPr>
        <w:spacing w:before="120" w:after="120" w:line="276" w:lineRule="auto"/>
        <w:rPr>
          <w:rFonts w:asciiTheme="minorHAnsi" w:hAnsiTheme="minorHAnsi" w:cstheme="minorHAnsi"/>
          <w:color w:val="000000" w:themeColor="text1"/>
          <w:szCs w:val="20"/>
        </w:rPr>
      </w:pPr>
      <w:r>
        <w:rPr>
          <w:rFonts w:asciiTheme="minorHAnsi" w:hAnsiTheme="minorHAnsi"/>
          <w:color w:val="000000" w:themeColor="text1"/>
        </w:rPr>
        <w:t xml:space="preserve">The University of Maribor is commissioning a versatile R&amp;D system for the deposition of thin films. The system must be capable of producing high quality dielectric thin film layers by physical vapor deposition (PVD) coating technology, more precisely, magnetron sputtering.  The system must provide a very high level of controlled material deposition through closed loop control system.  </w:t>
      </w:r>
    </w:p>
    <w:p w14:paraId="41F4AECF" w14:textId="77777777" w:rsidR="009879C8" w:rsidRPr="00567789" w:rsidRDefault="009879C8" w:rsidP="009879C8">
      <w:pPr>
        <w:pStyle w:val="Odstavekseznama"/>
        <w:numPr>
          <w:ilvl w:val="0"/>
          <w:numId w:val="17"/>
        </w:numPr>
        <w:spacing w:before="120" w:after="120"/>
        <w:rPr>
          <w:rFonts w:asciiTheme="minorHAnsi" w:eastAsia="Times New Roman" w:hAnsiTheme="minorHAnsi" w:cstheme="minorHAnsi"/>
          <w:szCs w:val="20"/>
        </w:rPr>
      </w:pPr>
      <w:r>
        <w:rPr>
          <w:rFonts w:asciiTheme="minorHAnsi" w:hAnsiTheme="minorHAnsi"/>
        </w:rPr>
        <w:t>Thin film deposition system should comprise the following subsystems:</w:t>
      </w:r>
    </w:p>
    <w:p w14:paraId="62E324C5" w14:textId="77777777" w:rsidR="009879C8" w:rsidRPr="00567789" w:rsidRDefault="009879C8" w:rsidP="009879C8">
      <w:pPr>
        <w:pStyle w:val="Odstavekseznama"/>
        <w:numPr>
          <w:ilvl w:val="0"/>
          <w:numId w:val="17"/>
        </w:numPr>
        <w:spacing w:before="120" w:after="120"/>
        <w:rPr>
          <w:rFonts w:asciiTheme="minorHAnsi" w:eastAsia="Times New Roman" w:hAnsiTheme="minorHAnsi" w:cstheme="minorHAnsi"/>
          <w:szCs w:val="20"/>
        </w:rPr>
      </w:pPr>
      <w:r>
        <w:rPr>
          <w:rFonts w:asciiTheme="minorHAnsi" w:hAnsiTheme="minorHAnsi"/>
        </w:rPr>
        <w:t>Chamber and vacuum subsystem</w:t>
      </w:r>
    </w:p>
    <w:p w14:paraId="3F069726" w14:textId="77777777" w:rsidR="009879C8" w:rsidRPr="00567789" w:rsidRDefault="009879C8" w:rsidP="009879C8">
      <w:pPr>
        <w:pStyle w:val="Odstavekseznama"/>
        <w:numPr>
          <w:ilvl w:val="0"/>
          <w:numId w:val="17"/>
        </w:numPr>
        <w:spacing w:before="120" w:after="120"/>
        <w:rPr>
          <w:rFonts w:asciiTheme="minorHAnsi" w:eastAsia="Times New Roman" w:hAnsiTheme="minorHAnsi" w:cstheme="minorHAnsi"/>
          <w:szCs w:val="20"/>
        </w:rPr>
      </w:pPr>
      <w:r>
        <w:rPr>
          <w:rFonts w:asciiTheme="minorHAnsi" w:hAnsiTheme="minorHAnsi"/>
        </w:rPr>
        <w:t>The sampling subsystem</w:t>
      </w:r>
    </w:p>
    <w:p w14:paraId="7AE150C3" w14:textId="77777777" w:rsidR="009879C8" w:rsidRPr="00567789" w:rsidRDefault="009879C8" w:rsidP="009879C8">
      <w:pPr>
        <w:pStyle w:val="Odstavekseznama"/>
        <w:numPr>
          <w:ilvl w:val="0"/>
          <w:numId w:val="17"/>
        </w:numPr>
        <w:spacing w:before="120" w:after="120"/>
        <w:rPr>
          <w:rFonts w:asciiTheme="minorHAnsi" w:eastAsia="Times New Roman" w:hAnsiTheme="minorHAnsi" w:cstheme="minorHAnsi"/>
          <w:szCs w:val="20"/>
        </w:rPr>
      </w:pPr>
      <w:r>
        <w:rPr>
          <w:rFonts w:asciiTheme="minorHAnsi" w:hAnsiTheme="minorHAnsi"/>
        </w:rPr>
        <w:t>Primary deposition system</w:t>
      </w:r>
    </w:p>
    <w:p w14:paraId="30E43F61" w14:textId="77777777" w:rsidR="009879C8" w:rsidRPr="00567789" w:rsidRDefault="009879C8" w:rsidP="009879C8">
      <w:pPr>
        <w:pStyle w:val="Odstavekseznama"/>
        <w:numPr>
          <w:ilvl w:val="0"/>
          <w:numId w:val="17"/>
        </w:numPr>
        <w:spacing w:before="120" w:after="120"/>
        <w:rPr>
          <w:rFonts w:asciiTheme="minorHAnsi" w:eastAsia="Times New Roman" w:hAnsiTheme="minorHAnsi" w:cstheme="minorHAnsi"/>
          <w:szCs w:val="20"/>
        </w:rPr>
      </w:pPr>
      <w:r>
        <w:rPr>
          <w:rFonts w:asciiTheme="minorHAnsi" w:hAnsiTheme="minorHAnsi"/>
        </w:rPr>
        <w:t>Secondary deposition subsystem</w:t>
      </w:r>
    </w:p>
    <w:p w14:paraId="3F602D80" w14:textId="77777777" w:rsidR="009879C8" w:rsidRPr="00567789" w:rsidRDefault="009879C8" w:rsidP="009879C8">
      <w:pPr>
        <w:pStyle w:val="Odstavekseznama"/>
        <w:numPr>
          <w:ilvl w:val="0"/>
          <w:numId w:val="17"/>
        </w:numPr>
        <w:spacing w:before="120" w:after="120"/>
        <w:rPr>
          <w:rFonts w:asciiTheme="minorHAnsi" w:eastAsia="Times New Roman" w:hAnsiTheme="minorHAnsi" w:cstheme="minorHAnsi"/>
          <w:szCs w:val="20"/>
        </w:rPr>
      </w:pPr>
      <w:r>
        <w:rPr>
          <w:rFonts w:asciiTheme="minorHAnsi" w:hAnsiTheme="minorHAnsi"/>
        </w:rPr>
        <w:t>Gas controls subsystem</w:t>
      </w:r>
    </w:p>
    <w:p w14:paraId="67BE695B" w14:textId="77777777" w:rsidR="009879C8" w:rsidRPr="00567789" w:rsidRDefault="009879C8" w:rsidP="009879C8">
      <w:pPr>
        <w:pStyle w:val="Odstavekseznama"/>
        <w:numPr>
          <w:ilvl w:val="0"/>
          <w:numId w:val="17"/>
        </w:numPr>
        <w:spacing w:before="120" w:after="120"/>
        <w:rPr>
          <w:rFonts w:asciiTheme="minorHAnsi" w:eastAsia="Times New Roman" w:hAnsiTheme="minorHAnsi" w:cstheme="minorHAnsi"/>
          <w:szCs w:val="20"/>
        </w:rPr>
      </w:pPr>
      <w:r>
        <w:rPr>
          <w:rFonts w:asciiTheme="minorHAnsi" w:hAnsiTheme="minorHAnsi"/>
        </w:rPr>
        <w:t>Deposition control and measurement subsystems</w:t>
      </w:r>
    </w:p>
    <w:p w14:paraId="3BAF0F8B" w14:textId="0EDCAA71" w:rsidR="009879C8" w:rsidRPr="00567789" w:rsidRDefault="009879C8" w:rsidP="009879C8">
      <w:pPr>
        <w:pStyle w:val="Odstavekseznama"/>
        <w:numPr>
          <w:ilvl w:val="0"/>
          <w:numId w:val="17"/>
        </w:numPr>
        <w:spacing w:before="120" w:after="120"/>
        <w:rPr>
          <w:rFonts w:asciiTheme="minorHAnsi" w:eastAsia="Times New Roman" w:hAnsiTheme="minorHAnsi" w:cstheme="minorHAnsi"/>
          <w:szCs w:val="20"/>
        </w:rPr>
      </w:pPr>
      <w:r>
        <w:rPr>
          <w:rFonts w:asciiTheme="minorHAnsi" w:hAnsiTheme="minorHAnsi"/>
        </w:rPr>
        <w:lastRenderedPageBreak/>
        <w:t>Thin film deposition system control and thin film layer control</w:t>
      </w:r>
    </w:p>
    <w:p w14:paraId="607FFCB2" w14:textId="5BC5AED0" w:rsidR="00427B94" w:rsidRPr="00567789" w:rsidRDefault="0048263F" w:rsidP="001C78D5">
      <w:pPr>
        <w:spacing w:before="120" w:after="120" w:line="276" w:lineRule="auto"/>
        <w:rPr>
          <w:rFonts w:asciiTheme="minorHAnsi" w:hAnsiTheme="minorHAnsi" w:cstheme="minorHAnsi"/>
          <w:color w:val="000000" w:themeColor="text1"/>
          <w:szCs w:val="20"/>
        </w:rPr>
      </w:pPr>
      <w:r>
        <w:rPr>
          <w:rFonts w:ascii="Calibri" w:hAnsi="Calibri"/>
          <w:color w:val="000000" w:themeColor="text1"/>
        </w:rPr>
        <w:t>A more detailed specification of the public procurement, delivery location and placement of equipment, delivery deadlines and warranty period well as other requirements are set out in the attachment “Technical Specifications”.</w:t>
      </w:r>
    </w:p>
    <w:p w14:paraId="75427D44" w14:textId="12CC98EF" w:rsidR="00427B94" w:rsidRPr="00567789" w:rsidRDefault="0048263F" w:rsidP="001C78D5">
      <w:pPr>
        <w:spacing w:before="120" w:after="120" w:line="276" w:lineRule="auto"/>
        <w:rPr>
          <w:rFonts w:ascii="Calibri" w:hAnsi="Calibri" w:cs="Calibri"/>
          <w:b/>
          <w:color w:val="000000" w:themeColor="text1"/>
          <w:szCs w:val="20"/>
        </w:rPr>
      </w:pPr>
      <w:r>
        <w:rPr>
          <w:rFonts w:ascii="Calibri" w:hAnsi="Calibri"/>
          <w:b/>
          <w:color w:val="000000" w:themeColor="text1"/>
        </w:rPr>
        <w:t xml:space="preserve">The Public Procurement is </w:t>
      </w:r>
      <w:r>
        <w:rPr>
          <w:rFonts w:ascii="Calibri" w:hAnsi="Calibri"/>
          <w:b/>
          <w:color w:val="000000" w:themeColor="text1"/>
          <w:u w:val="single"/>
        </w:rPr>
        <w:t>not divided into lots</w:t>
      </w:r>
      <w:r>
        <w:rPr>
          <w:rFonts w:ascii="Calibri" w:hAnsi="Calibri"/>
          <w:b/>
          <w:color w:val="000000" w:themeColor="text1"/>
        </w:rPr>
        <w:t xml:space="preserve">. </w:t>
      </w:r>
    </w:p>
    <w:p w14:paraId="02CAABC7" w14:textId="2A33565C" w:rsidR="00BF480D" w:rsidRPr="00567789" w:rsidRDefault="00AB0D78" w:rsidP="001C78D5">
      <w:pPr>
        <w:spacing w:before="120" w:after="120"/>
        <w:rPr>
          <w:rFonts w:asciiTheme="minorHAnsi" w:eastAsia="Times New Roman" w:hAnsiTheme="minorHAnsi" w:cstheme="minorHAnsi"/>
          <w:b/>
          <w:bCs/>
          <w:szCs w:val="20"/>
        </w:rPr>
      </w:pPr>
      <w:r>
        <w:rPr>
          <w:rFonts w:asciiTheme="minorHAnsi" w:hAnsiTheme="minorHAnsi"/>
          <w:b/>
        </w:rPr>
        <w:t xml:space="preserve">Main CPV code: </w:t>
      </w:r>
    </w:p>
    <w:p w14:paraId="0CC024C3" w14:textId="57778B0A" w:rsidR="001E1F74" w:rsidRPr="00567789" w:rsidRDefault="001E1F74" w:rsidP="006C7414">
      <w:pPr>
        <w:pStyle w:val="Odstavekseznama"/>
        <w:numPr>
          <w:ilvl w:val="0"/>
          <w:numId w:val="17"/>
        </w:numPr>
        <w:spacing w:before="120" w:after="120"/>
        <w:rPr>
          <w:rFonts w:asciiTheme="minorHAnsi" w:eastAsia="Times New Roman" w:hAnsiTheme="minorHAnsi" w:cstheme="minorHAnsi"/>
          <w:b/>
          <w:bCs/>
          <w:szCs w:val="20"/>
        </w:rPr>
      </w:pPr>
      <w:r>
        <w:rPr>
          <w:rFonts w:asciiTheme="minorHAnsi" w:hAnsiTheme="minorHAnsi"/>
        </w:rPr>
        <w:t xml:space="preserve">38600000: Optical instruments </w:t>
      </w:r>
    </w:p>
    <w:p w14:paraId="63CDFDA8" w14:textId="746D11A9" w:rsidR="005312FE" w:rsidRPr="00567789" w:rsidRDefault="00C91BF6" w:rsidP="006C7414">
      <w:pPr>
        <w:pStyle w:val="Naslov1"/>
        <w:pBdr>
          <w:bottom w:val="single" w:sz="4" w:space="1" w:color="auto"/>
        </w:pBdr>
        <w:shd w:val="clear" w:color="auto" w:fill="DEEAF6"/>
        <w:spacing w:before="360" w:beforeAutospacing="0" w:after="240" w:afterAutospacing="0" w:line="120" w:lineRule="atLeast"/>
        <w:ind w:left="357"/>
        <w:rPr>
          <w:rFonts w:asciiTheme="minorHAnsi" w:hAnsiTheme="minorHAnsi" w:cstheme="minorHAnsi"/>
        </w:rPr>
      </w:pPr>
      <w:bookmarkStart w:id="55" w:name="_Toc75350266"/>
      <w:r>
        <w:rPr>
          <w:rFonts w:asciiTheme="minorHAnsi" w:hAnsiTheme="minorHAnsi"/>
        </w:rPr>
        <w:t>METHOD OF AWARDING THE PUBLIC CONTRACT</w:t>
      </w:r>
      <w:bookmarkEnd w:id="53"/>
      <w:bookmarkEnd w:id="54"/>
      <w:bookmarkEnd w:id="55"/>
    </w:p>
    <w:p w14:paraId="0C2A0894" w14:textId="2CE5A08D" w:rsidR="00AA14B3" w:rsidRPr="00567789" w:rsidRDefault="00AA14B3" w:rsidP="00AA14B3">
      <w:pPr>
        <w:rPr>
          <w:rFonts w:asciiTheme="minorHAnsi" w:hAnsiTheme="minorHAnsi" w:cstheme="minorHAnsi"/>
        </w:rPr>
      </w:pPr>
      <w:r>
        <w:rPr>
          <w:rFonts w:asciiTheme="minorHAnsi" w:hAnsiTheme="minorHAnsi"/>
        </w:rPr>
        <w:t xml:space="preserve">In accordance with Article 40 of the Public Procurement Act (Official Gazette of the Republic of Slovenia, No. 91/2015, 14/18; hereinafter: ZJN-3), awarding the concerned public contract is subject to </w:t>
      </w:r>
      <w:r>
        <w:rPr>
          <w:rFonts w:asciiTheme="minorHAnsi" w:hAnsiTheme="minorHAnsi"/>
          <w:b/>
          <w:bCs/>
        </w:rPr>
        <w:t>open procedure</w:t>
      </w:r>
      <w:r>
        <w:rPr>
          <w:rFonts w:asciiTheme="minorHAnsi" w:hAnsiTheme="minorHAnsi"/>
        </w:rPr>
        <w:t>.</w:t>
      </w:r>
    </w:p>
    <w:p w14:paraId="0F3C7EDD" w14:textId="77777777" w:rsidR="00474977" w:rsidRPr="00567789" w:rsidRDefault="00474977" w:rsidP="00AA14B3">
      <w:pPr>
        <w:rPr>
          <w:rFonts w:asciiTheme="minorHAnsi" w:hAnsiTheme="minorHAnsi" w:cstheme="minorHAnsi"/>
        </w:rPr>
      </w:pPr>
    </w:p>
    <w:p w14:paraId="4397CE90" w14:textId="57B9FBD0" w:rsidR="00AA14B3" w:rsidRPr="00567789" w:rsidRDefault="00474977" w:rsidP="00AA14B3">
      <w:pPr>
        <w:rPr>
          <w:rFonts w:asciiTheme="minorHAnsi" w:hAnsiTheme="minorHAnsi" w:cstheme="minorHAnsi"/>
          <w:szCs w:val="20"/>
        </w:rPr>
      </w:pPr>
      <w:r>
        <w:rPr>
          <w:rFonts w:asciiTheme="minorHAnsi" w:hAnsiTheme="minorHAnsi"/>
        </w:rPr>
        <w:t>Based on the conditions and criteria set out in the JN documents, the contracting authority shall select the tenderer with whom he shall conclude a contract.</w:t>
      </w:r>
    </w:p>
    <w:p w14:paraId="74D376B7" w14:textId="7651122F" w:rsidR="005312FE" w:rsidRPr="00567789" w:rsidRDefault="00303C71" w:rsidP="006C7414">
      <w:pPr>
        <w:pStyle w:val="Naslov1"/>
        <w:pBdr>
          <w:bottom w:val="single" w:sz="4" w:space="1" w:color="auto"/>
        </w:pBdr>
        <w:shd w:val="clear" w:color="auto" w:fill="DEEAF6"/>
        <w:spacing w:before="360" w:beforeAutospacing="0" w:after="240" w:afterAutospacing="0" w:line="120" w:lineRule="atLeast"/>
        <w:ind w:left="357"/>
        <w:rPr>
          <w:rFonts w:asciiTheme="minorHAnsi" w:hAnsiTheme="minorHAnsi" w:cstheme="minorHAnsi"/>
        </w:rPr>
      </w:pPr>
      <w:bookmarkStart w:id="56" w:name="_Toc464638490"/>
      <w:bookmarkStart w:id="57" w:name="_Toc464638491"/>
      <w:bookmarkStart w:id="58" w:name="_Toc336851732"/>
      <w:bookmarkStart w:id="59" w:name="_Toc336851780"/>
      <w:bookmarkStart w:id="60" w:name="_Toc75350267"/>
      <w:bookmarkEnd w:id="56"/>
      <w:bookmarkEnd w:id="57"/>
      <w:r>
        <w:rPr>
          <w:rFonts w:asciiTheme="minorHAnsi" w:hAnsiTheme="minorHAnsi"/>
        </w:rPr>
        <w:t>DEADLINE AND MANNER OF TENDER SUBMISSION</w:t>
      </w:r>
      <w:bookmarkEnd w:id="58"/>
      <w:bookmarkEnd w:id="59"/>
      <w:bookmarkEnd w:id="60"/>
    </w:p>
    <w:p w14:paraId="5F269187" w14:textId="38E35066" w:rsidR="00A830E7" w:rsidRPr="00567789" w:rsidRDefault="002051E2" w:rsidP="002051E2">
      <w:pPr>
        <w:spacing w:line="259" w:lineRule="auto"/>
        <w:ind w:right="1"/>
        <w:rPr>
          <w:rFonts w:asciiTheme="minorHAnsi" w:hAnsiTheme="minorHAnsi" w:cstheme="minorHAnsi"/>
          <w:szCs w:val="20"/>
        </w:rPr>
      </w:pPr>
      <w:r>
        <w:rPr>
          <w:rFonts w:asciiTheme="minorHAnsi" w:hAnsiTheme="minorHAnsi"/>
        </w:rPr>
        <w:t xml:space="preserve">Tenderers shall </w:t>
      </w:r>
      <w:r>
        <w:rPr>
          <w:rFonts w:asciiTheme="minorHAnsi" w:hAnsiTheme="minorHAnsi"/>
          <w:b/>
          <w:bCs/>
        </w:rPr>
        <w:t>submit their tenders to the e-JN information system</w:t>
      </w:r>
      <w:r>
        <w:rPr>
          <w:rFonts w:asciiTheme="minorHAnsi" w:hAnsiTheme="minorHAnsi"/>
        </w:rPr>
        <w:t xml:space="preserve"> at </w:t>
      </w:r>
      <w:hyperlink r:id="rId12" w:history="1">
        <w:r>
          <w:rPr>
            <w:rStyle w:val="Hiperpovezava"/>
            <w:rFonts w:asciiTheme="minorHAnsi" w:hAnsiTheme="minorHAnsi"/>
          </w:rPr>
          <w:t>https://ejn.gov.si</w:t>
        </w:r>
      </w:hyperlink>
      <w:r>
        <w:rPr>
          <w:rFonts w:asciiTheme="minorHAnsi" w:hAnsiTheme="minorHAnsi"/>
        </w:rPr>
        <w:t xml:space="preserve"> in accordance with Point 3 of the Instructions for using the e-JN system for use of the functionalities of electronic submission of tenders in the e-JN system: TENDERERS (hereinafter: Instructions for the use of e-JN), which are part of these tender documents and published at </w:t>
      </w:r>
      <w:hyperlink r:id="rId13" w:history="1">
        <w:r>
          <w:rPr>
            <w:rStyle w:val="Hiperpovezava"/>
            <w:rFonts w:asciiTheme="minorHAnsi" w:hAnsiTheme="minorHAnsi"/>
          </w:rPr>
          <w:t>https://ejn.gov.si</w:t>
        </w:r>
      </w:hyperlink>
      <w:r>
        <w:rPr>
          <w:rFonts w:asciiTheme="minorHAnsi" w:hAnsiTheme="minorHAnsi"/>
        </w:rPr>
        <w:t xml:space="preserve">. </w:t>
      </w:r>
    </w:p>
    <w:p w14:paraId="22E896FE" w14:textId="77777777" w:rsidR="002051E2" w:rsidRPr="00567789" w:rsidRDefault="002051E2" w:rsidP="002051E2">
      <w:pPr>
        <w:spacing w:line="259" w:lineRule="auto"/>
        <w:ind w:right="1"/>
        <w:rPr>
          <w:rFonts w:asciiTheme="minorHAnsi" w:hAnsiTheme="minorHAnsi" w:cstheme="minorHAnsi"/>
          <w:szCs w:val="20"/>
        </w:rPr>
      </w:pPr>
    </w:p>
    <w:p w14:paraId="4FF54EB6" w14:textId="6B258A78" w:rsidR="002051E2" w:rsidRPr="00567789" w:rsidRDefault="002051E2" w:rsidP="002051E2">
      <w:pPr>
        <w:spacing w:line="259" w:lineRule="auto"/>
        <w:ind w:right="1"/>
        <w:rPr>
          <w:rFonts w:asciiTheme="minorHAnsi" w:hAnsiTheme="minorHAnsi" w:cstheme="minorHAnsi"/>
          <w:szCs w:val="20"/>
        </w:rPr>
      </w:pPr>
      <w:r>
        <w:t xml:space="preserve">Prior to the submission of its tender, the tenderer shall </w:t>
      </w:r>
      <w:r>
        <w:rPr>
          <w:rFonts w:asciiTheme="minorHAnsi" w:hAnsiTheme="minorHAnsi"/>
        </w:rPr>
        <w:t xml:space="preserve">register at </w:t>
      </w:r>
      <w:hyperlink r:id="rId14" w:history="1">
        <w:r>
          <w:rPr>
            <w:rStyle w:val="Hiperpovezava"/>
            <w:rFonts w:asciiTheme="minorHAnsi" w:hAnsiTheme="minorHAnsi"/>
          </w:rPr>
          <w:t>https://ejn.gov.si</w:t>
        </w:r>
      </w:hyperlink>
      <w:r>
        <w:rPr>
          <w:rFonts w:asciiTheme="minorHAnsi" w:hAnsiTheme="minorHAnsi"/>
        </w:rPr>
        <w:t>, in accordance with the Instructions for the use of e-JN. If the tenderer is already registered in the e-JN information system, it logs into the application at the same address.</w:t>
      </w:r>
    </w:p>
    <w:p w14:paraId="10D97E0D" w14:textId="77777777" w:rsidR="002051E2" w:rsidRPr="00567789" w:rsidRDefault="002051E2" w:rsidP="002051E2">
      <w:pPr>
        <w:spacing w:line="259" w:lineRule="auto"/>
        <w:ind w:right="1"/>
        <w:rPr>
          <w:rFonts w:asciiTheme="minorHAnsi" w:hAnsiTheme="minorHAnsi" w:cstheme="minorHAnsi"/>
          <w:szCs w:val="20"/>
        </w:rPr>
      </w:pPr>
    </w:p>
    <w:p w14:paraId="02C57BB6" w14:textId="40A83826" w:rsidR="002051E2" w:rsidRPr="00567789" w:rsidRDefault="002051E2" w:rsidP="002051E2">
      <w:pPr>
        <w:spacing w:line="259" w:lineRule="auto"/>
        <w:ind w:right="1"/>
        <w:rPr>
          <w:rFonts w:asciiTheme="minorHAnsi" w:hAnsiTheme="minorHAnsi" w:cstheme="minorHAnsi"/>
          <w:szCs w:val="20"/>
        </w:rPr>
      </w:pPr>
      <w:r>
        <w:rPr>
          <w:rFonts w:asciiTheme="minorHAnsi" w:hAnsiTheme="minorHAnsi"/>
        </w:rPr>
        <w:t>The user of the tenderer who is authorised to submit tenders in the e-JN information system submits the tender by clicking the “Submit” button. Upon submitting the tender, the e-JN information system records the identity of the user and time of submission. By submitting the tender, the user shows and declares the will to submit a binding tender in the name of the tenderer (Article 18 of the Code of Obligations</w:t>
      </w:r>
      <w:r w:rsidRPr="00567789">
        <w:rPr>
          <w:rStyle w:val="Sprotnaopomba-sklic"/>
          <w:rFonts w:asciiTheme="minorHAnsi" w:hAnsiTheme="minorHAnsi" w:cstheme="minorHAnsi"/>
          <w:sz w:val="20"/>
          <w:szCs w:val="20"/>
        </w:rPr>
        <w:footnoteReference w:id="2"/>
      </w:r>
      <w:r>
        <w:rPr>
          <w:rFonts w:asciiTheme="minorHAnsi" w:hAnsiTheme="minorHAnsi"/>
        </w:rPr>
        <w:t>). By submitting, the tender shall be binding for the period set out in the tender, unless the user of the tenderer withdraws or amends it before the deadline for the submission of tenders.</w:t>
      </w:r>
    </w:p>
    <w:p w14:paraId="6D27B76D" w14:textId="77777777" w:rsidR="002051E2" w:rsidRPr="00567789" w:rsidRDefault="002051E2" w:rsidP="002051E2">
      <w:pPr>
        <w:spacing w:line="259" w:lineRule="auto"/>
        <w:ind w:right="1"/>
        <w:jc w:val="left"/>
        <w:rPr>
          <w:rFonts w:asciiTheme="minorHAnsi" w:hAnsiTheme="minorHAnsi" w:cstheme="minorHAnsi"/>
          <w:szCs w:val="20"/>
        </w:rPr>
      </w:pPr>
      <w:r>
        <w:rPr>
          <w:rFonts w:asciiTheme="minorHAnsi" w:hAnsiTheme="minorHAnsi"/>
        </w:rPr>
        <w:t xml:space="preserve"> </w:t>
      </w:r>
    </w:p>
    <w:p w14:paraId="27B4C74A" w14:textId="30CB1D54" w:rsidR="002051E2" w:rsidRPr="00567789" w:rsidRDefault="002051E2" w:rsidP="002051E2">
      <w:pPr>
        <w:ind w:left="-5" w:right="1"/>
        <w:rPr>
          <w:rFonts w:asciiTheme="minorHAnsi" w:hAnsiTheme="minorHAnsi" w:cstheme="minorHAnsi"/>
          <w:szCs w:val="20"/>
        </w:rPr>
      </w:pPr>
      <w:r w:rsidRPr="003C6138">
        <w:rPr>
          <w:rFonts w:asciiTheme="minorHAnsi" w:hAnsiTheme="minorHAnsi" w:cstheme="minorHAnsi"/>
        </w:rPr>
        <w:t xml:space="preserve">A tender is considered as submitted on time, if the Contracting Authority receives it through the e-JN information system at </w:t>
      </w:r>
      <w:hyperlink r:id="rId15" w:history="1">
        <w:r w:rsidRPr="003C6138">
          <w:rPr>
            <w:rStyle w:val="Hiperpovezava"/>
            <w:rFonts w:asciiTheme="minorHAnsi" w:hAnsiTheme="minorHAnsi" w:cstheme="minorHAnsi"/>
          </w:rPr>
          <w:t>https://ejn.gov.si</w:t>
        </w:r>
      </w:hyperlink>
      <w:hyperlink r:id="rId16">
        <w:r w:rsidRPr="003C6138">
          <w:rPr>
            <w:rFonts w:asciiTheme="minorHAnsi" w:hAnsiTheme="minorHAnsi" w:cstheme="minorHAnsi"/>
          </w:rPr>
          <w:t xml:space="preserve"> </w:t>
        </w:r>
      </w:hyperlink>
      <w:r w:rsidRPr="003C6138">
        <w:rPr>
          <w:rFonts w:asciiTheme="minorHAnsi" w:hAnsiTheme="minorHAnsi" w:cstheme="minorHAnsi"/>
          <w:b/>
          <w:bCs/>
        </w:rPr>
        <w:t xml:space="preserve">no later than </w:t>
      </w:r>
      <w:r w:rsidR="002C6AB8" w:rsidRPr="002C6AB8">
        <w:rPr>
          <w:rFonts w:asciiTheme="minorHAnsi" w:hAnsiTheme="minorHAnsi" w:cstheme="minorHAnsi"/>
          <w:b/>
          <w:bCs/>
        </w:rPr>
        <w:t>3</w:t>
      </w:r>
      <w:r w:rsidRPr="002C6AB8">
        <w:rPr>
          <w:rFonts w:asciiTheme="minorHAnsi" w:hAnsiTheme="minorHAnsi" w:cstheme="minorHAnsi"/>
          <w:b/>
          <w:bCs/>
        </w:rPr>
        <w:t xml:space="preserve"> </w:t>
      </w:r>
      <w:r w:rsidR="002C6AB8" w:rsidRPr="002C6AB8">
        <w:rPr>
          <w:rFonts w:asciiTheme="minorHAnsi" w:hAnsiTheme="minorHAnsi" w:cstheme="minorHAnsi"/>
          <w:b/>
          <w:bCs/>
        </w:rPr>
        <w:t>August</w:t>
      </w:r>
      <w:r w:rsidRPr="002C6AB8">
        <w:rPr>
          <w:rFonts w:asciiTheme="minorHAnsi" w:hAnsiTheme="minorHAnsi" w:cstheme="minorHAnsi"/>
          <w:b/>
          <w:bCs/>
        </w:rPr>
        <w:t xml:space="preserve"> 2021 </w:t>
      </w:r>
      <w:r w:rsidRPr="003C6138">
        <w:rPr>
          <w:rFonts w:asciiTheme="minorHAnsi" w:hAnsiTheme="minorHAnsi" w:cstheme="minorHAnsi"/>
          <w:b/>
          <w:bCs/>
        </w:rPr>
        <w:t>unti</w:t>
      </w:r>
      <w:r w:rsidRPr="003C6138">
        <w:rPr>
          <w:rFonts w:asciiTheme="minorHAnsi" w:hAnsiTheme="minorHAnsi" w:cstheme="minorHAnsi"/>
          <w:b/>
        </w:rPr>
        <w:t>l 10:00 a.m.</w:t>
      </w:r>
      <w:r w:rsidRPr="003C6138">
        <w:rPr>
          <w:rFonts w:asciiTheme="minorHAnsi" w:hAnsiTheme="minorHAnsi" w:cstheme="minorHAnsi"/>
        </w:rPr>
        <w:t xml:space="preserve"> The tender shall be considered as submitted when it is marked with the status “</w:t>
      </w:r>
      <w:r w:rsidRPr="003C6138">
        <w:rPr>
          <w:rFonts w:asciiTheme="minorHAnsi" w:hAnsiTheme="minorHAnsi" w:cstheme="minorHAnsi"/>
          <w:b/>
          <w:bCs/>
        </w:rPr>
        <w:t>SUBMITTED</w:t>
      </w:r>
      <w:r w:rsidRPr="003C6138">
        <w:rPr>
          <w:rFonts w:asciiTheme="minorHAnsi" w:hAnsiTheme="minorHAnsi" w:cstheme="minorHAnsi"/>
        </w:rPr>
        <w:t>” in the e-JN</w:t>
      </w:r>
      <w:r>
        <w:rPr>
          <w:rFonts w:asciiTheme="minorHAnsi" w:hAnsiTheme="minorHAnsi"/>
        </w:rPr>
        <w:t xml:space="preserve"> information system. </w:t>
      </w:r>
    </w:p>
    <w:p w14:paraId="5D4E21A5" w14:textId="5A5009F0" w:rsidR="002051E2" w:rsidRPr="00567789" w:rsidRDefault="002051E2" w:rsidP="002051E2">
      <w:pPr>
        <w:spacing w:line="259" w:lineRule="auto"/>
        <w:ind w:right="1"/>
        <w:jc w:val="left"/>
        <w:rPr>
          <w:rFonts w:asciiTheme="minorHAnsi" w:hAnsiTheme="minorHAnsi" w:cstheme="minorHAnsi"/>
          <w:szCs w:val="20"/>
        </w:rPr>
      </w:pPr>
    </w:p>
    <w:p w14:paraId="196DA6E3" w14:textId="77777777" w:rsidR="002051E2" w:rsidRPr="00567789" w:rsidRDefault="002051E2" w:rsidP="002051E2">
      <w:pPr>
        <w:ind w:left="-5" w:right="1"/>
        <w:rPr>
          <w:rFonts w:asciiTheme="minorHAnsi" w:hAnsiTheme="minorHAnsi" w:cstheme="minorHAnsi"/>
          <w:szCs w:val="20"/>
        </w:rPr>
      </w:pPr>
      <w:r>
        <w:rPr>
          <w:rFonts w:asciiTheme="minorHAnsi" w:hAnsiTheme="minorHAnsi"/>
        </w:rPr>
        <w:t xml:space="preserve">The tenderer may withdraw or amend its tender until the deadline for the submission of tenders. If the tenderer withdraws its tender in the e-JN information system, it is understood that the tender was not </w:t>
      </w:r>
      <w:proofErr w:type="gramStart"/>
      <w:r>
        <w:rPr>
          <w:rFonts w:asciiTheme="minorHAnsi" w:hAnsiTheme="minorHAnsi"/>
        </w:rPr>
        <w:t>submitted</w:t>
      </w:r>
      <w:proofErr w:type="gramEnd"/>
      <w:r>
        <w:rPr>
          <w:rFonts w:asciiTheme="minorHAnsi" w:hAnsiTheme="minorHAnsi"/>
        </w:rPr>
        <w:t xml:space="preserve"> and the Contracting Authority will not be able to see it in the e-JN system. If the tenderer amends its tender in the e-JN information system, the Contracting Authority will see the last submitted tender in the system.  </w:t>
      </w:r>
    </w:p>
    <w:p w14:paraId="1EA8142E" w14:textId="77777777" w:rsidR="002051E2" w:rsidRPr="00567789" w:rsidRDefault="002051E2" w:rsidP="002051E2">
      <w:pPr>
        <w:ind w:left="-5" w:right="1"/>
        <w:rPr>
          <w:rFonts w:asciiTheme="minorHAnsi" w:hAnsiTheme="minorHAnsi" w:cstheme="minorHAnsi"/>
          <w:szCs w:val="20"/>
        </w:rPr>
      </w:pPr>
    </w:p>
    <w:p w14:paraId="56DC5D2C" w14:textId="5B030AC6" w:rsidR="0017690A" w:rsidRPr="00567789" w:rsidRDefault="002051E2" w:rsidP="005312FE">
      <w:pPr>
        <w:rPr>
          <w:rFonts w:asciiTheme="minorHAnsi" w:hAnsiTheme="minorHAnsi" w:cstheme="minorHAnsi"/>
        </w:rPr>
      </w:pPr>
      <w:r>
        <w:rPr>
          <w:rFonts w:asciiTheme="minorHAnsi" w:hAnsiTheme="minorHAnsi"/>
        </w:rPr>
        <w:t xml:space="preserve">After the deadline for the submission of tenders, it is no longer possible to submit a tender. </w:t>
      </w:r>
    </w:p>
    <w:p w14:paraId="7DDA5D07" w14:textId="77777777" w:rsidR="00FE0500" w:rsidRPr="00567789" w:rsidRDefault="00C91BF6" w:rsidP="006C7414">
      <w:pPr>
        <w:pStyle w:val="Naslov1"/>
        <w:pBdr>
          <w:bottom w:val="single" w:sz="4" w:space="1" w:color="auto"/>
        </w:pBdr>
        <w:shd w:val="clear" w:color="auto" w:fill="DEEAF6"/>
        <w:spacing w:before="360" w:beforeAutospacing="0" w:after="240" w:afterAutospacing="0" w:line="120" w:lineRule="atLeast"/>
        <w:ind w:left="357"/>
        <w:rPr>
          <w:rFonts w:asciiTheme="minorHAnsi" w:hAnsiTheme="minorHAnsi" w:cstheme="minorHAnsi"/>
        </w:rPr>
      </w:pPr>
      <w:bookmarkStart w:id="61" w:name="_Toc467501160"/>
      <w:bookmarkStart w:id="62" w:name="_Toc467501161"/>
      <w:bookmarkStart w:id="63" w:name="_Toc336851733"/>
      <w:bookmarkStart w:id="64" w:name="_Toc336851781"/>
      <w:bookmarkStart w:id="65" w:name="_Toc75350268"/>
      <w:bookmarkEnd w:id="61"/>
      <w:bookmarkEnd w:id="62"/>
      <w:r>
        <w:rPr>
          <w:rFonts w:asciiTheme="minorHAnsi" w:hAnsiTheme="minorHAnsi"/>
        </w:rPr>
        <w:t>TIME AND PLACE OF OPENING OF TENDERS</w:t>
      </w:r>
      <w:bookmarkEnd w:id="63"/>
      <w:bookmarkEnd w:id="64"/>
      <w:bookmarkEnd w:id="65"/>
      <w:r>
        <w:rPr>
          <w:rFonts w:asciiTheme="minorHAnsi" w:hAnsiTheme="minorHAnsi"/>
        </w:rPr>
        <w:t xml:space="preserve"> </w:t>
      </w:r>
    </w:p>
    <w:p w14:paraId="3D2FC124" w14:textId="034A758B" w:rsidR="0017690A" w:rsidRPr="003C6138" w:rsidRDefault="0017690A" w:rsidP="0017690A">
      <w:pPr>
        <w:rPr>
          <w:rFonts w:asciiTheme="minorHAnsi" w:hAnsiTheme="minorHAnsi" w:cstheme="minorHAnsi"/>
          <w:szCs w:val="20"/>
        </w:rPr>
      </w:pPr>
      <w:r w:rsidRPr="003C6138">
        <w:rPr>
          <w:rFonts w:asciiTheme="minorHAnsi" w:hAnsiTheme="minorHAnsi" w:cstheme="minorHAnsi"/>
        </w:rPr>
        <w:t xml:space="preserve">Opening of tenders is performed automatically in the e-JN information system </w:t>
      </w:r>
      <w:r w:rsidRPr="002C6AB8">
        <w:rPr>
          <w:rFonts w:asciiTheme="minorHAnsi" w:hAnsiTheme="minorHAnsi" w:cstheme="minorHAnsi"/>
          <w:b/>
        </w:rPr>
        <w:t xml:space="preserve">on </w:t>
      </w:r>
      <w:r w:rsidR="002C6AB8" w:rsidRPr="002C6AB8">
        <w:rPr>
          <w:rFonts w:asciiTheme="minorHAnsi" w:hAnsiTheme="minorHAnsi" w:cstheme="minorHAnsi"/>
          <w:b/>
          <w:bCs/>
        </w:rPr>
        <w:t>3 August</w:t>
      </w:r>
      <w:r w:rsidRPr="002C6AB8">
        <w:rPr>
          <w:rFonts w:asciiTheme="minorHAnsi" w:hAnsiTheme="minorHAnsi" w:cstheme="minorHAnsi"/>
          <w:b/>
          <w:bCs/>
        </w:rPr>
        <w:t xml:space="preserve"> 2021</w:t>
      </w:r>
      <w:r w:rsidRPr="003C6138">
        <w:rPr>
          <w:rFonts w:asciiTheme="minorHAnsi" w:hAnsiTheme="minorHAnsi" w:cstheme="minorHAnsi"/>
          <w:b/>
        </w:rPr>
        <w:t xml:space="preserve"> </w:t>
      </w:r>
      <w:r w:rsidRPr="003C6138">
        <w:rPr>
          <w:rFonts w:asciiTheme="minorHAnsi" w:hAnsiTheme="minorHAnsi" w:cstheme="minorHAnsi"/>
        </w:rPr>
        <w:t>and begins</w:t>
      </w:r>
      <w:r w:rsidRPr="003C6138">
        <w:rPr>
          <w:rFonts w:asciiTheme="minorHAnsi" w:hAnsiTheme="minorHAnsi" w:cstheme="minorHAnsi"/>
          <w:b/>
        </w:rPr>
        <w:t xml:space="preserve"> at 10:01 a.m. </w:t>
      </w:r>
      <w:r w:rsidRPr="003C6138">
        <w:rPr>
          <w:rFonts w:asciiTheme="minorHAnsi" w:hAnsiTheme="minorHAnsi" w:cstheme="minorHAnsi"/>
        </w:rPr>
        <w:t xml:space="preserve">at </w:t>
      </w:r>
      <w:hyperlink r:id="rId17" w:history="1">
        <w:r w:rsidRPr="003C6138">
          <w:rPr>
            <w:rStyle w:val="Hiperpovezava"/>
            <w:rFonts w:asciiTheme="minorHAnsi" w:hAnsiTheme="minorHAnsi" w:cstheme="minorHAnsi"/>
          </w:rPr>
          <w:t>https://ejn.gov.si</w:t>
        </w:r>
      </w:hyperlink>
      <w:r w:rsidRPr="003C6138">
        <w:rPr>
          <w:rFonts w:asciiTheme="minorHAnsi" w:hAnsiTheme="minorHAnsi" w:cstheme="minorHAnsi"/>
        </w:rPr>
        <w:t>.</w:t>
      </w:r>
    </w:p>
    <w:p w14:paraId="6C11559F" w14:textId="77777777" w:rsidR="0017690A" w:rsidRPr="00567789" w:rsidRDefault="0017690A" w:rsidP="0017690A">
      <w:pPr>
        <w:rPr>
          <w:rFonts w:asciiTheme="minorHAnsi" w:hAnsiTheme="minorHAnsi" w:cstheme="minorHAnsi"/>
        </w:rPr>
      </w:pPr>
    </w:p>
    <w:p w14:paraId="0BFA6554" w14:textId="3F52419A" w:rsidR="00E8046C" w:rsidRPr="00567789" w:rsidRDefault="00ED7BCE" w:rsidP="00ED7BCE">
      <w:pPr>
        <w:rPr>
          <w:rFonts w:asciiTheme="minorHAnsi" w:hAnsiTheme="minorHAnsi" w:cstheme="minorHAnsi"/>
          <w:szCs w:val="20"/>
        </w:rPr>
      </w:pPr>
      <w:bookmarkStart w:id="66" w:name="_Toc509686720"/>
      <w:bookmarkStart w:id="67" w:name="_Toc509690828"/>
      <w:bookmarkStart w:id="68" w:name="_Toc509691985"/>
      <w:bookmarkStart w:id="69" w:name="_Toc509686721"/>
      <w:bookmarkStart w:id="70" w:name="_Toc509690829"/>
      <w:bookmarkStart w:id="71" w:name="_Toc509691986"/>
      <w:bookmarkStart w:id="72" w:name="_Toc509686722"/>
      <w:bookmarkStart w:id="73" w:name="_Toc509690830"/>
      <w:bookmarkStart w:id="74" w:name="_Toc509691987"/>
      <w:bookmarkStart w:id="75" w:name="_Toc509686723"/>
      <w:bookmarkStart w:id="76" w:name="_Toc509690831"/>
      <w:bookmarkStart w:id="77" w:name="_Toc509691988"/>
      <w:bookmarkStart w:id="78" w:name="_Toc509686725"/>
      <w:bookmarkStart w:id="79" w:name="_Toc509690833"/>
      <w:bookmarkStart w:id="80" w:name="_Toc509691990"/>
      <w:bookmarkStart w:id="81" w:name="_Toc509686727"/>
      <w:bookmarkStart w:id="82" w:name="_Toc509690835"/>
      <w:bookmarkStart w:id="83" w:name="_Toc509691992"/>
      <w:bookmarkStart w:id="84" w:name="_Toc509686729"/>
      <w:bookmarkStart w:id="85" w:name="_Toc509690837"/>
      <w:bookmarkStart w:id="86" w:name="_Toc509691994"/>
      <w:bookmarkStart w:id="87" w:name="_Toc509686731"/>
      <w:bookmarkStart w:id="88" w:name="_Toc509690839"/>
      <w:bookmarkStart w:id="89" w:name="_Toc509691996"/>
      <w:bookmarkStart w:id="90" w:name="_Toc509686733"/>
      <w:bookmarkStart w:id="91" w:name="_Toc509690841"/>
      <w:bookmarkStart w:id="92" w:name="_Toc509691998"/>
      <w:bookmarkStart w:id="93" w:name="_Toc509686735"/>
      <w:bookmarkStart w:id="94" w:name="_Toc509690843"/>
      <w:bookmarkStart w:id="95" w:name="_Toc509692000"/>
      <w:bookmarkStart w:id="96" w:name="_Toc466382877"/>
      <w:bookmarkStart w:id="97" w:name="_Toc466382878"/>
      <w:bookmarkStart w:id="98" w:name="_Toc466382879"/>
      <w:bookmarkStart w:id="99" w:name="_Toc466382881"/>
      <w:bookmarkStart w:id="100" w:name="_Toc466382883"/>
      <w:bookmarkStart w:id="101" w:name="_Toc466382885"/>
      <w:bookmarkStart w:id="102" w:name="_Toc466382886"/>
      <w:bookmarkStart w:id="103" w:name="_Toc336851734"/>
      <w:bookmarkStart w:id="104" w:name="_Toc336851782"/>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r>
        <w:rPr>
          <w:rFonts w:asciiTheme="minorHAnsi" w:hAnsiTheme="minorHAnsi"/>
        </w:rPr>
        <w:t xml:space="preserve">The opening is carried out as follows: at the time designated for the public opening of tenders, the e-JN system automatically displays data on the tenderer, on variants, if they have been required or admitted, and enables access to the .pdf file that the tenderer uploads to the e-JN system in the section “Pro-Forma Invoice”. </w:t>
      </w:r>
    </w:p>
    <w:p w14:paraId="7C8C78B7" w14:textId="38E0022E" w:rsidR="00400A3C" w:rsidRPr="00567789" w:rsidRDefault="00C91BF6" w:rsidP="006C7414">
      <w:pPr>
        <w:pStyle w:val="Naslov1"/>
        <w:pBdr>
          <w:bottom w:val="single" w:sz="4" w:space="1" w:color="auto"/>
        </w:pBdr>
        <w:shd w:val="clear" w:color="auto" w:fill="DEEAF6"/>
        <w:spacing w:before="360" w:beforeAutospacing="0" w:after="240" w:afterAutospacing="0" w:line="120" w:lineRule="atLeast"/>
        <w:ind w:left="357"/>
        <w:rPr>
          <w:rFonts w:asciiTheme="minorHAnsi" w:hAnsiTheme="minorHAnsi" w:cstheme="minorHAnsi"/>
        </w:rPr>
      </w:pPr>
      <w:bookmarkStart w:id="105" w:name="_Toc75350269"/>
      <w:r>
        <w:rPr>
          <w:rFonts w:asciiTheme="minorHAnsi" w:hAnsiTheme="minorHAnsi"/>
        </w:rPr>
        <w:t>LEGAL BASIS</w:t>
      </w:r>
      <w:bookmarkEnd w:id="103"/>
      <w:bookmarkEnd w:id="104"/>
      <w:bookmarkEnd w:id="105"/>
    </w:p>
    <w:p w14:paraId="34000DFA" w14:textId="2045C723" w:rsidR="00400A3C" w:rsidRPr="00567789" w:rsidRDefault="00921A40" w:rsidP="00400A3C">
      <w:pPr>
        <w:rPr>
          <w:rFonts w:asciiTheme="minorHAnsi" w:hAnsiTheme="minorHAnsi" w:cstheme="minorHAnsi"/>
        </w:rPr>
      </w:pPr>
      <w:r>
        <w:rPr>
          <w:rFonts w:asciiTheme="minorHAnsi" w:hAnsiTheme="minorHAnsi"/>
        </w:rPr>
        <w:t>The Contracting Authority performs the procedure of awarding a public contract based on the applicable law and statutory acts governing public procurement, in accordance with the applicable legislation governing matters of public finances as well as the field of the subject-matter of the public contract.</w:t>
      </w:r>
    </w:p>
    <w:p w14:paraId="71A5875F" w14:textId="764745D6" w:rsidR="008C4F15" w:rsidRPr="00567789" w:rsidRDefault="008C4F15" w:rsidP="00ED7BCE">
      <w:pPr>
        <w:rPr>
          <w:rFonts w:asciiTheme="minorHAnsi" w:hAnsiTheme="minorHAnsi" w:cstheme="minorHAnsi"/>
          <w:i/>
          <w:szCs w:val="20"/>
        </w:rPr>
      </w:pPr>
    </w:p>
    <w:p w14:paraId="274F2C8A" w14:textId="5D2E21B6" w:rsidR="008C4F15" w:rsidRPr="00567789" w:rsidRDefault="008C4F15" w:rsidP="00ED7BCE">
      <w:pPr>
        <w:rPr>
          <w:rFonts w:asciiTheme="minorHAnsi" w:hAnsiTheme="minorHAnsi" w:cstheme="minorHAnsi"/>
          <w:szCs w:val="20"/>
        </w:rPr>
      </w:pPr>
      <w:r>
        <w:rPr>
          <w:rFonts w:asciiTheme="minorHAnsi" w:hAnsiTheme="minorHAnsi"/>
        </w:rPr>
        <w:t xml:space="preserve">The operation is co-financed by the Republic of Slovenia, Ministry of Education, Science and Sport and the European Union from the European Regional Development Fund. The operation is carried out under priority axis 1 of the Operational Program for Implementation of the European Cohesion Policy 2014–2020: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w:t>
      </w:r>
      <w:proofErr w:type="spellStart"/>
      <w:r>
        <w:rPr>
          <w:rFonts w:asciiTheme="minorHAnsi" w:hAnsiTheme="minorHAnsi"/>
        </w:rPr>
        <w:t>centers</w:t>
      </w:r>
      <w:proofErr w:type="spellEnd"/>
      <w:r>
        <w:rPr>
          <w:rFonts w:asciiTheme="minorHAnsi" w:hAnsiTheme="minorHAnsi"/>
        </w:rPr>
        <w:t>, especially those of European importance”, specific objective 1.1.1 “Efficient use of research infrastructure and development of knowledge/competences for better national and international cooperation in the knowledge triangle” under the Operational Program for implementation of the European cohesion policy 2014–2020.</w:t>
      </w:r>
    </w:p>
    <w:p w14:paraId="0124EF4A" w14:textId="503166C5" w:rsidR="00AE082E" w:rsidRPr="00567789" w:rsidRDefault="00AE082E" w:rsidP="006C7414">
      <w:pPr>
        <w:pStyle w:val="Naslov1"/>
        <w:pBdr>
          <w:bottom w:val="single" w:sz="4" w:space="1" w:color="auto"/>
        </w:pBdr>
        <w:shd w:val="clear" w:color="auto" w:fill="DEEAF6"/>
        <w:spacing w:before="360" w:beforeAutospacing="0" w:after="240" w:afterAutospacing="0" w:line="120" w:lineRule="atLeast"/>
        <w:ind w:left="357"/>
        <w:rPr>
          <w:rFonts w:asciiTheme="minorHAnsi" w:hAnsiTheme="minorHAnsi" w:cstheme="minorHAnsi"/>
        </w:rPr>
      </w:pPr>
      <w:bookmarkStart w:id="106" w:name="_Toc464638497"/>
      <w:bookmarkStart w:id="107" w:name="_Toc464638498"/>
      <w:bookmarkStart w:id="108" w:name="_Toc336851735"/>
      <w:bookmarkStart w:id="109" w:name="_Toc336851783"/>
      <w:bookmarkStart w:id="110" w:name="_Toc371662750"/>
      <w:bookmarkStart w:id="111" w:name="_Toc75350270"/>
      <w:bookmarkStart w:id="112" w:name="_Toc336851736"/>
      <w:bookmarkStart w:id="113" w:name="_Toc336851784"/>
      <w:bookmarkEnd w:id="106"/>
      <w:bookmarkEnd w:id="107"/>
      <w:r>
        <w:rPr>
          <w:rFonts w:asciiTheme="minorHAnsi" w:hAnsiTheme="minorHAnsi"/>
        </w:rPr>
        <w:t xml:space="preserve">BASIC </w:t>
      </w:r>
      <w:r w:rsidRPr="00754C19">
        <w:rPr>
          <w:rFonts w:asciiTheme="minorHAnsi" w:hAnsiTheme="minorHAnsi" w:cstheme="minorHAnsi"/>
        </w:rPr>
        <w:t xml:space="preserve">RULES </w:t>
      </w:r>
      <w:bookmarkEnd w:id="108"/>
      <w:bookmarkEnd w:id="109"/>
      <w:r w:rsidRPr="00754C19">
        <w:rPr>
          <w:rFonts w:asciiTheme="minorHAnsi" w:hAnsiTheme="minorHAnsi" w:cstheme="minorHAnsi"/>
        </w:rPr>
        <w:t>ON ACCESS, NOTIFICATIONS AND CLARIFICATIONS REGARDING THE DOCUMENTS</w:t>
      </w:r>
      <w:bookmarkEnd w:id="110"/>
      <w:bookmarkEnd w:id="111"/>
    </w:p>
    <w:p w14:paraId="00FC9798" w14:textId="6D115101" w:rsidR="00400A3C" w:rsidRPr="00567789" w:rsidRDefault="001372B7" w:rsidP="0096070E">
      <w:pPr>
        <w:pStyle w:val="Naslov2"/>
        <w:rPr>
          <w:rFonts w:asciiTheme="minorHAnsi" w:hAnsiTheme="minorHAnsi" w:cstheme="minorHAnsi"/>
        </w:rPr>
      </w:pPr>
      <w:bookmarkStart w:id="114" w:name="_Toc75350271"/>
      <w:r>
        <w:rPr>
          <w:rFonts w:asciiTheme="minorHAnsi" w:hAnsiTheme="minorHAnsi"/>
        </w:rPr>
        <w:t>ACCESS TO DOCUMENTS</w:t>
      </w:r>
      <w:bookmarkEnd w:id="112"/>
      <w:bookmarkEnd w:id="113"/>
      <w:bookmarkEnd w:id="114"/>
    </w:p>
    <w:p w14:paraId="2410390E" w14:textId="5F023C69" w:rsidR="001372B7" w:rsidRPr="00567789" w:rsidRDefault="001372B7" w:rsidP="001372B7">
      <w:pPr>
        <w:rPr>
          <w:rFonts w:asciiTheme="minorHAnsi" w:hAnsiTheme="minorHAnsi" w:cstheme="minorHAnsi"/>
        </w:rPr>
      </w:pPr>
      <w:bookmarkStart w:id="115" w:name="_Toc464638501"/>
      <w:bookmarkStart w:id="116" w:name="_Toc464638503"/>
      <w:bookmarkStart w:id="117" w:name="_Toc336851737"/>
      <w:bookmarkStart w:id="118" w:name="_Toc336851785"/>
      <w:bookmarkEnd w:id="115"/>
      <w:bookmarkEnd w:id="116"/>
      <w:r>
        <w:rPr>
          <w:rFonts w:asciiTheme="minorHAnsi" w:hAnsiTheme="minorHAnsi"/>
        </w:rPr>
        <w:t>Tenderers can obtain documents related to a particular public procurement on the public procurement portal.</w:t>
      </w:r>
    </w:p>
    <w:p w14:paraId="24CF3807" w14:textId="39FE5E97" w:rsidR="00400A3C" w:rsidRPr="00567789" w:rsidRDefault="001372B7" w:rsidP="000113B9">
      <w:pPr>
        <w:pStyle w:val="Naslov2"/>
        <w:rPr>
          <w:rFonts w:asciiTheme="minorHAnsi" w:hAnsiTheme="minorHAnsi" w:cstheme="minorHAnsi"/>
        </w:rPr>
      </w:pPr>
      <w:bookmarkStart w:id="119" w:name="_Toc75350272"/>
      <w:r>
        <w:rPr>
          <w:rFonts w:asciiTheme="minorHAnsi" w:hAnsiTheme="minorHAnsi"/>
        </w:rPr>
        <w:t>NOTIFICATIONS AND CLARIFICATIONS REGARDING THE DOCUMENTS</w:t>
      </w:r>
      <w:bookmarkEnd w:id="117"/>
      <w:bookmarkEnd w:id="118"/>
      <w:bookmarkEnd w:id="119"/>
    </w:p>
    <w:p w14:paraId="09A27278" w14:textId="56C2BA04" w:rsidR="00BE24AD" w:rsidRPr="00567789" w:rsidRDefault="00BE24AD" w:rsidP="00BE24AD">
      <w:pPr>
        <w:ind w:left="-5" w:right="1"/>
        <w:rPr>
          <w:rFonts w:asciiTheme="minorHAnsi" w:hAnsiTheme="minorHAnsi" w:cstheme="minorHAnsi"/>
          <w:b/>
          <w:szCs w:val="20"/>
        </w:rPr>
      </w:pPr>
      <w:r>
        <w:rPr>
          <w:rFonts w:asciiTheme="minorHAnsi" w:hAnsiTheme="minorHAnsi"/>
        </w:rPr>
        <w:t xml:space="preserve">Tenderers may submit a written request for additional clarifications regarding JN documents or tender preparation. </w:t>
      </w:r>
      <w:r>
        <w:rPr>
          <w:rFonts w:asciiTheme="minorHAnsi" w:hAnsiTheme="minorHAnsi"/>
          <w:b/>
          <w:bCs/>
        </w:rPr>
        <w:t>Tenderers are to send their questions exclusively to the public procurement portal.</w:t>
      </w:r>
      <w:r>
        <w:rPr>
          <w:rFonts w:asciiTheme="minorHAnsi" w:hAnsiTheme="minorHAnsi"/>
        </w:rPr>
        <w:t xml:space="preserve"> </w:t>
      </w:r>
    </w:p>
    <w:p w14:paraId="12E9D66D" w14:textId="77777777" w:rsidR="00BE24AD" w:rsidRPr="00567789" w:rsidRDefault="00BE24AD" w:rsidP="00BE24AD">
      <w:pPr>
        <w:rPr>
          <w:rFonts w:asciiTheme="minorHAnsi" w:hAnsiTheme="minorHAnsi" w:cstheme="minorHAnsi"/>
          <w:b/>
          <w:szCs w:val="20"/>
        </w:rPr>
      </w:pPr>
    </w:p>
    <w:p w14:paraId="3D7D4473" w14:textId="7BEDEEA1" w:rsidR="00BE24AD" w:rsidRPr="00567789" w:rsidRDefault="00BE24AD" w:rsidP="00BE24AD">
      <w:pPr>
        <w:rPr>
          <w:rFonts w:asciiTheme="minorHAnsi" w:hAnsiTheme="minorHAnsi" w:cstheme="minorHAnsi"/>
        </w:rPr>
      </w:pPr>
      <w:r>
        <w:rPr>
          <w:rFonts w:asciiTheme="minorHAnsi" w:hAnsiTheme="minorHAnsi"/>
        </w:rPr>
        <w:t xml:space="preserve">The Contracting Authority will publish the answers on the public procurement portal by </w:t>
      </w:r>
      <w:r w:rsidR="002C6AB8" w:rsidRPr="002C6AB8">
        <w:rPr>
          <w:rFonts w:asciiTheme="minorHAnsi" w:hAnsiTheme="minorHAnsi"/>
          <w:b/>
          <w:bCs/>
        </w:rPr>
        <w:t>2</w:t>
      </w:r>
      <w:r w:rsidRPr="002C6AB8">
        <w:rPr>
          <w:rFonts w:asciiTheme="minorHAnsi" w:hAnsiTheme="minorHAnsi"/>
          <w:b/>
          <w:shd w:val="clear" w:color="auto" w:fill="FFFFFF" w:themeFill="background1"/>
        </w:rPr>
        <w:t>7 Ju</w:t>
      </w:r>
      <w:r w:rsidR="002C6AB8" w:rsidRPr="002C6AB8">
        <w:rPr>
          <w:rFonts w:asciiTheme="minorHAnsi" w:hAnsiTheme="minorHAnsi"/>
          <w:b/>
          <w:shd w:val="clear" w:color="auto" w:fill="FFFFFF" w:themeFill="background1"/>
        </w:rPr>
        <w:t>ly</w:t>
      </w:r>
      <w:r w:rsidRPr="002C6AB8">
        <w:rPr>
          <w:rFonts w:asciiTheme="minorHAnsi" w:hAnsiTheme="minorHAnsi"/>
          <w:b/>
          <w:shd w:val="clear" w:color="auto" w:fill="FFFFFF" w:themeFill="background1"/>
        </w:rPr>
        <w:t xml:space="preserve"> 2021</w:t>
      </w:r>
      <w:r>
        <w:rPr>
          <w:rFonts w:asciiTheme="minorHAnsi" w:hAnsiTheme="minorHAnsi"/>
          <w:shd w:val="clear" w:color="auto" w:fill="FFFFFF" w:themeFill="background1"/>
        </w:rPr>
        <w:t xml:space="preserve"> at the latest, provided that the Contracting Authority receives a request for further clarification </w:t>
      </w:r>
      <w:r>
        <w:rPr>
          <w:rFonts w:asciiTheme="minorHAnsi" w:hAnsiTheme="minorHAnsi"/>
          <w:b/>
          <w:bCs/>
          <w:shd w:val="clear" w:color="auto" w:fill="FFFFFF" w:themeFill="background1"/>
        </w:rPr>
        <w:t>by</w:t>
      </w:r>
      <w:r>
        <w:rPr>
          <w:rFonts w:asciiTheme="minorHAnsi" w:hAnsiTheme="minorHAnsi"/>
          <w:shd w:val="clear" w:color="auto" w:fill="FFFFFF" w:themeFill="background1"/>
        </w:rPr>
        <w:t xml:space="preserve"> 10:00 a.m. </w:t>
      </w:r>
      <w:r w:rsidRPr="002C6AB8">
        <w:rPr>
          <w:rFonts w:asciiTheme="minorHAnsi" w:hAnsiTheme="minorHAnsi"/>
          <w:shd w:val="clear" w:color="auto" w:fill="FFFFFF" w:themeFill="background1"/>
        </w:rPr>
        <w:t xml:space="preserve">on </w:t>
      </w:r>
      <w:r w:rsidRPr="002C6AB8">
        <w:rPr>
          <w:rFonts w:asciiTheme="minorHAnsi" w:hAnsiTheme="minorHAnsi"/>
          <w:b/>
          <w:bCs/>
          <w:shd w:val="clear" w:color="auto" w:fill="FFFFFF" w:themeFill="background1"/>
        </w:rPr>
        <w:t>1</w:t>
      </w:r>
      <w:r w:rsidR="002C6AB8" w:rsidRPr="002C6AB8">
        <w:rPr>
          <w:rFonts w:asciiTheme="minorHAnsi" w:hAnsiTheme="minorHAnsi"/>
          <w:b/>
          <w:bCs/>
          <w:shd w:val="clear" w:color="auto" w:fill="FFFFFF" w:themeFill="background1"/>
        </w:rPr>
        <w:t>6</w:t>
      </w:r>
      <w:r w:rsidRPr="002C6AB8">
        <w:rPr>
          <w:rFonts w:asciiTheme="minorHAnsi" w:hAnsiTheme="minorHAnsi"/>
          <w:b/>
          <w:bCs/>
          <w:shd w:val="clear" w:color="auto" w:fill="FFFFFF" w:themeFill="background1"/>
        </w:rPr>
        <w:t xml:space="preserve"> Ju</w:t>
      </w:r>
      <w:r w:rsidR="002C6AB8" w:rsidRPr="002C6AB8">
        <w:rPr>
          <w:rFonts w:asciiTheme="minorHAnsi" w:hAnsiTheme="minorHAnsi"/>
          <w:b/>
          <w:bCs/>
          <w:shd w:val="clear" w:color="auto" w:fill="FFFFFF" w:themeFill="background1"/>
        </w:rPr>
        <w:t>ly</w:t>
      </w:r>
      <w:r w:rsidRPr="002C6AB8">
        <w:rPr>
          <w:rFonts w:asciiTheme="minorHAnsi" w:hAnsiTheme="minorHAnsi"/>
          <w:b/>
          <w:bCs/>
          <w:shd w:val="clear" w:color="auto" w:fill="FFFFFF" w:themeFill="background1"/>
        </w:rPr>
        <w:t xml:space="preserve"> 2021</w:t>
      </w:r>
      <w:r>
        <w:rPr>
          <w:rFonts w:asciiTheme="minorHAnsi" w:hAnsiTheme="minorHAnsi"/>
          <w:shd w:val="clear" w:color="auto" w:fill="FFFFFF" w:themeFill="background1"/>
        </w:rPr>
        <w:t xml:space="preserve"> at the latest</w:t>
      </w:r>
      <w:r>
        <w:rPr>
          <w:rFonts w:asciiTheme="minorHAnsi" w:hAnsiTheme="minorHAnsi"/>
        </w:rPr>
        <w:t xml:space="preserve">. </w:t>
      </w:r>
    </w:p>
    <w:p w14:paraId="09B7C486" w14:textId="77777777" w:rsidR="00BE24AD" w:rsidRPr="00567789" w:rsidRDefault="00BE24AD" w:rsidP="00BE24AD">
      <w:pPr>
        <w:rPr>
          <w:rFonts w:asciiTheme="minorHAnsi" w:hAnsiTheme="minorHAnsi" w:cstheme="minorHAnsi"/>
        </w:rPr>
      </w:pPr>
    </w:p>
    <w:p w14:paraId="7CE163FB" w14:textId="15402B8F" w:rsidR="00B6299C" w:rsidRPr="00567789" w:rsidRDefault="0077559D" w:rsidP="00400A3C">
      <w:pPr>
        <w:rPr>
          <w:rFonts w:asciiTheme="minorHAnsi" w:hAnsiTheme="minorHAnsi" w:cstheme="minorHAnsi"/>
        </w:rPr>
      </w:pPr>
      <w:r>
        <w:rPr>
          <w:rFonts w:asciiTheme="minorHAnsi" w:hAnsiTheme="minorHAnsi"/>
        </w:rPr>
        <w:t>In accordance with Article 67 of ZJN-3, the Contracting Authority may amend or supplement the tender documents. The Contracting Authority shall publish such amendments and supplements in the form of Appendices to tender documents. Each Appendix to tender documents becomes part of tender documents. Questions and answers published on the public procurement portal are also considered as part of tender documents.</w:t>
      </w:r>
    </w:p>
    <w:p w14:paraId="44E3F276" w14:textId="471E4902" w:rsidR="005312FE" w:rsidRPr="00567789" w:rsidRDefault="000113B9" w:rsidP="006C7414">
      <w:pPr>
        <w:pStyle w:val="Naslov1"/>
        <w:pBdr>
          <w:bottom w:val="single" w:sz="4" w:space="1" w:color="auto"/>
        </w:pBdr>
        <w:shd w:val="clear" w:color="auto" w:fill="DEEAF6"/>
        <w:spacing w:before="360" w:beforeAutospacing="0" w:after="240" w:afterAutospacing="0" w:line="120" w:lineRule="atLeast"/>
        <w:ind w:left="357"/>
        <w:rPr>
          <w:rFonts w:asciiTheme="minorHAnsi" w:hAnsiTheme="minorHAnsi" w:cstheme="minorHAnsi"/>
        </w:rPr>
      </w:pPr>
      <w:bookmarkStart w:id="120" w:name="_Toc467133853"/>
      <w:bookmarkStart w:id="121" w:name="_Toc467501167"/>
      <w:bookmarkStart w:id="122" w:name="_Toc467133854"/>
      <w:bookmarkStart w:id="123" w:name="_Toc467501168"/>
      <w:bookmarkStart w:id="124" w:name="_Toc467133855"/>
      <w:bookmarkStart w:id="125" w:name="_Toc467501169"/>
      <w:bookmarkStart w:id="126" w:name="_Toc467133856"/>
      <w:bookmarkStart w:id="127" w:name="_Toc467501170"/>
      <w:bookmarkStart w:id="128" w:name="_Toc467133857"/>
      <w:bookmarkStart w:id="129" w:name="_Toc467501171"/>
      <w:bookmarkStart w:id="130" w:name="_Toc467133858"/>
      <w:bookmarkStart w:id="131" w:name="_Toc467501172"/>
      <w:bookmarkStart w:id="132" w:name="_Toc467133859"/>
      <w:bookmarkStart w:id="133" w:name="_Toc467501173"/>
      <w:bookmarkStart w:id="134" w:name="_Toc467133862"/>
      <w:bookmarkStart w:id="135" w:name="_Toc467501176"/>
      <w:bookmarkStart w:id="136" w:name="_Toc467133865"/>
      <w:bookmarkStart w:id="137" w:name="_Toc467501179"/>
      <w:bookmarkStart w:id="138" w:name="_Toc467133866"/>
      <w:bookmarkStart w:id="139" w:name="_Toc467501180"/>
      <w:bookmarkStart w:id="140" w:name="_Toc75350273"/>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r>
        <w:rPr>
          <w:rFonts w:asciiTheme="minorHAnsi" w:hAnsiTheme="minorHAnsi"/>
        </w:rPr>
        <w:t>QUALITATIVE SELECTION</w:t>
      </w:r>
      <w:bookmarkEnd w:id="140"/>
    </w:p>
    <w:p w14:paraId="77D97EB1" w14:textId="274373F8" w:rsidR="005B48AD" w:rsidRPr="00567789" w:rsidRDefault="004C00C9" w:rsidP="000113B9">
      <w:pPr>
        <w:pStyle w:val="Naslov2"/>
        <w:rPr>
          <w:rFonts w:asciiTheme="minorHAnsi" w:hAnsiTheme="minorHAnsi" w:cstheme="minorHAnsi"/>
        </w:rPr>
      </w:pPr>
      <w:bookmarkStart w:id="141" w:name="_Toc75350274"/>
      <w:r>
        <w:rPr>
          <w:rFonts w:asciiTheme="minorHAnsi" w:hAnsiTheme="minorHAnsi"/>
        </w:rPr>
        <w:t>QUALITATIVE SELECTION FOR THE PARTICIPATION IN THE PROCEDURE OF AWARDING A PUBLIC CONTRACT</w:t>
      </w:r>
      <w:bookmarkEnd w:id="141"/>
    </w:p>
    <w:p w14:paraId="6DDE46BB" w14:textId="77777777" w:rsidR="00DC2CF5" w:rsidRPr="00567789" w:rsidRDefault="005B48AD" w:rsidP="00DC2CF5">
      <w:pPr>
        <w:rPr>
          <w:rFonts w:asciiTheme="minorHAnsi" w:hAnsiTheme="minorHAnsi" w:cstheme="minorHAnsi"/>
          <w:b/>
        </w:rPr>
      </w:pPr>
      <w:r>
        <w:rPr>
          <w:rFonts w:asciiTheme="minorHAnsi" w:hAnsiTheme="minorHAnsi"/>
          <w:b/>
        </w:rPr>
        <w:t xml:space="preserve">The tenderer has to fulfil all criteria stated in this Point. </w:t>
      </w:r>
    </w:p>
    <w:p w14:paraId="034C6CA6" w14:textId="77777777" w:rsidR="007738A6" w:rsidRPr="00567789" w:rsidRDefault="007738A6" w:rsidP="00DC2CF5">
      <w:pPr>
        <w:rPr>
          <w:rFonts w:asciiTheme="minorHAnsi" w:hAnsiTheme="minorHAnsi" w:cstheme="minorHAnsi"/>
        </w:rPr>
      </w:pPr>
    </w:p>
    <w:p w14:paraId="25F0C165" w14:textId="1E6BE166" w:rsidR="007738A6" w:rsidRPr="00567789" w:rsidRDefault="007738A6" w:rsidP="005B48AD">
      <w:pPr>
        <w:rPr>
          <w:rFonts w:asciiTheme="minorHAnsi" w:hAnsiTheme="minorHAnsi" w:cstheme="minorHAnsi"/>
        </w:rPr>
      </w:pPr>
      <w:r>
        <w:rPr>
          <w:rFonts w:asciiTheme="minorHAnsi" w:hAnsiTheme="minorHAnsi"/>
        </w:rPr>
        <w:t xml:space="preserve">Upon submission of the tender, as replacement of certificates issued by public authorities or third parties, in accordance with Article 79 of ZJN-3, the Contracting </w:t>
      </w:r>
      <w:r w:rsidRPr="00E82C82">
        <w:rPr>
          <w:rFonts w:asciiTheme="minorHAnsi" w:hAnsiTheme="minorHAnsi"/>
        </w:rPr>
        <w:t>Authority shall accept the European Single Procurement Document (ESPD), which presents t</w:t>
      </w:r>
      <w:r>
        <w:rPr>
          <w:rFonts w:asciiTheme="minorHAnsi" w:hAnsiTheme="minorHAnsi"/>
        </w:rPr>
        <w:t xml:space="preserve">enderer’s own statement as preliminary evidence in relation to Points 9.1.1 to 9.1.5 of these Instructions. </w:t>
      </w:r>
    </w:p>
    <w:p w14:paraId="2038162A" w14:textId="77777777" w:rsidR="007738A6" w:rsidRPr="00567789" w:rsidRDefault="007738A6" w:rsidP="005B48AD">
      <w:pPr>
        <w:rPr>
          <w:rFonts w:asciiTheme="minorHAnsi" w:hAnsiTheme="minorHAnsi" w:cstheme="minorHAnsi"/>
        </w:rPr>
      </w:pPr>
    </w:p>
    <w:p w14:paraId="22B704E7" w14:textId="40C38F83" w:rsidR="007738A6" w:rsidRPr="00567789" w:rsidRDefault="007738A6" w:rsidP="005B48AD">
      <w:pPr>
        <w:rPr>
          <w:rFonts w:asciiTheme="minorHAnsi" w:hAnsiTheme="minorHAnsi" w:cstheme="minorHAnsi"/>
        </w:rPr>
      </w:pPr>
      <w:r>
        <w:rPr>
          <w:rFonts w:asciiTheme="minorHAnsi" w:hAnsiTheme="minorHAnsi"/>
        </w:rPr>
        <w:lastRenderedPageBreak/>
        <w:t>In the ESPD form, the economic operator has to provide all information based on which the Contracting Authority shall obtain certificates or other information in the national database and give its consent in the relevant form that the means of proof may be obtained by the Contracting Authority.</w:t>
      </w:r>
    </w:p>
    <w:p w14:paraId="6243DBDF" w14:textId="77777777" w:rsidR="007738A6" w:rsidRPr="00567789" w:rsidRDefault="007738A6" w:rsidP="005B48AD">
      <w:pPr>
        <w:rPr>
          <w:rFonts w:asciiTheme="minorHAnsi" w:hAnsiTheme="minorHAnsi" w:cstheme="minorHAnsi"/>
        </w:rPr>
      </w:pPr>
    </w:p>
    <w:p w14:paraId="6056DE90" w14:textId="2914EB63" w:rsidR="007738A6" w:rsidRPr="00567789" w:rsidRDefault="007738A6" w:rsidP="005B48AD">
      <w:pPr>
        <w:rPr>
          <w:rFonts w:asciiTheme="minorHAnsi" w:hAnsiTheme="minorHAnsi" w:cstheme="minorHAnsi"/>
        </w:rPr>
      </w:pPr>
      <w:r>
        <w:rPr>
          <w:rFonts w:asciiTheme="minorHAnsi" w:hAnsiTheme="minorHAnsi"/>
        </w:rPr>
        <w:t>Before awarding the public contract, the Contracting Authority shall request from the tenderer who was awarded with the relevant public contract to submit means of proof (e.g.</w:t>
      </w:r>
      <w:r w:rsidR="00E82C82">
        <w:rPr>
          <w:rFonts w:asciiTheme="minorHAnsi" w:hAnsiTheme="minorHAnsi"/>
        </w:rPr>
        <w:t>,</w:t>
      </w:r>
      <w:r>
        <w:rPr>
          <w:rFonts w:asciiTheme="minorHAnsi" w:hAnsiTheme="minorHAnsi"/>
        </w:rPr>
        <w:t xml:space="preserve"> certificates, statements) as evidence for the absence of grounds for exclusion referred to in Point 9.1.1 of these Instructions and for the fulfilment of the selection criteria referred to in Points 9.1.2 to 9.1.5 of these Instructions.</w:t>
      </w:r>
    </w:p>
    <w:p w14:paraId="0898BC31" w14:textId="66786A88" w:rsidR="00643859" w:rsidRPr="00567789" w:rsidRDefault="00643859" w:rsidP="005B48AD">
      <w:pPr>
        <w:rPr>
          <w:rFonts w:asciiTheme="minorHAnsi" w:hAnsiTheme="minorHAnsi" w:cstheme="minorHAnsi"/>
        </w:rPr>
      </w:pPr>
    </w:p>
    <w:p w14:paraId="5869CC85" w14:textId="522FAB01" w:rsidR="00643859" w:rsidRPr="00567789" w:rsidRDefault="00643859" w:rsidP="00643859">
      <w:pPr>
        <w:ind w:left="-5" w:right="1"/>
        <w:rPr>
          <w:rFonts w:asciiTheme="minorHAnsi" w:hAnsiTheme="minorHAnsi" w:cstheme="minorHAnsi"/>
        </w:rPr>
      </w:pPr>
      <w:r>
        <w:rPr>
          <w:rFonts w:asciiTheme="minorHAnsi" w:hAnsiTheme="minorHAnsi"/>
        </w:rPr>
        <w:t>The economic operator may submit the means of proof regarding the absence of grounds for exclusion referred to in Point 9.1.1 of these Instructions and means of proof regarding the fulfilment of the selection criteria referred to in Points 9.1.2 to 9.1.5 of these Instructions by itself. The Contracting Authority reserves the right to verify the authenticity of the submitted means of proof with their signatory.</w:t>
      </w:r>
    </w:p>
    <w:p w14:paraId="7FA5315F" w14:textId="77777777" w:rsidR="00261DF2" w:rsidRPr="00567789" w:rsidRDefault="00261DF2" w:rsidP="005B48AD">
      <w:pPr>
        <w:rPr>
          <w:rFonts w:asciiTheme="minorHAnsi" w:hAnsiTheme="minorHAnsi" w:cstheme="minorHAnsi"/>
        </w:rPr>
      </w:pPr>
    </w:p>
    <w:p w14:paraId="7F63FB66" w14:textId="4DA8C3D8" w:rsidR="00261DF2" w:rsidRPr="00567789" w:rsidRDefault="00261DF2" w:rsidP="005B48AD">
      <w:pPr>
        <w:rPr>
          <w:rFonts w:asciiTheme="minorHAnsi" w:hAnsiTheme="minorHAnsi" w:cstheme="minorHAnsi"/>
        </w:rPr>
      </w:pPr>
      <w:r>
        <w:rPr>
          <w:rFonts w:asciiTheme="minorHAnsi" w:hAnsiTheme="minorHAnsi"/>
        </w:rPr>
        <w:t>If the tenderer’s headquarters are not in the Republic of Slovenia and the tenderer cannot submit the required documents since the country in which the tenderer has its headquarters does not issue such documents, they may be replaced by a declaration on oath. If the country in which the tenderer has its headquarters does not provide for such declarations, a declaration made by the person concerned before a competent judicial or administrative authority, a notary or a competent professional or trade organisation in the country of origin of this person or in the country where the tenderer has its headquarters will suffice.</w:t>
      </w:r>
    </w:p>
    <w:p w14:paraId="39B07BDB" w14:textId="77777777" w:rsidR="00261DF2" w:rsidRPr="00567789" w:rsidRDefault="00261DF2" w:rsidP="005B48AD">
      <w:pPr>
        <w:rPr>
          <w:rFonts w:asciiTheme="minorHAnsi" w:hAnsiTheme="minorHAnsi" w:cstheme="minorHAnsi"/>
        </w:rPr>
      </w:pPr>
    </w:p>
    <w:p w14:paraId="428C4784" w14:textId="43D41B52" w:rsidR="00261DF2" w:rsidRPr="00567789" w:rsidRDefault="00261DF2" w:rsidP="005B48AD">
      <w:pPr>
        <w:rPr>
          <w:rFonts w:asciiTheme="minorHAnsi" w:hAnsiTheme="minorHAnsi" w:cstheme="minorHAnsi"/>
        </w:rPr>
      </w:pPr>
      <w:r>
        <w:rPr>
          <w:rFonts w:asciiTheme="minorHAnsi" w:hAnsiTheme="minorHAnsi"/>
        </w:rPr>
        <w:t>For joint tenders and tenders with subcontractors one should also consider Points 12.3.1 (Joint tender) and 12.3.2 (Tender with subcontractors) of these Instructions.</w:t>
      </w:r>
    </w:p>
    <w:p w14:paraId="1AA06D52" w14:textId="34EFC4C0" w:rsidR="003A77BA" w:rsidRPr="00567789" w:rsidRDefault="00A92CA4" w:rsidP="000113B9">
      <w:pPr>
        <w:pStyle w:val="Naslov3"/>
        <w:rPr>
          <w:rFonts w:asciiTheme="minorHAnsi" w:hAnsiTheme="minorHAnsi" w:cstheme="minorHAnsi"/>
          <w:i w:val="0"/>
          <w:iCs/>
        </w:rPr>
      </w:pPr>
      <w:bookmarkStart w:id="142" w:name="_Toc464638508"/>
      <w:bookmarkStart w:id="143" w:name="_Toc464638509"/>
      <w:bookmarkStart w:id="144" w:name="_Toc464638510"/>
      <w:bookmarkStart w:id="145" w:name="_Toc464638511"/>
      <w:bookmarkStart w:id="146" w:name="_Toc464638513"/>
      <w:bookmarkStart w:id="147" w:name="_Toc464638514"/>
      <w:bookmarkStart w:id="148" w:name="_Toc464638515"/>
      <w:bookmarkStart w:id="149" w:name="_Toc464638517"/>
      <w:bookmarkStart w:id="150" w:name="_Toc464638519"/>
      <w:bookmarkStart w:id="151" w:name="_Toc464638520"/>
      <w:bookmarkStart w:id="152" w:name="_Toc464638521"/>
      <w:bookmarkStart w:id="153" w:name="_Toc464638522"/>
      <w:bookmarkStart w:id="154" w:name="_Toc464638523"/>
      <w:bookmarkStart w:id="155" w:name="_Toc464638525"/>
      <w:bookmarkStart w:id="156" w:name="_Toc464638526"/>
      <w:bookmarkStart w:id="157" w:name="_Toc464638527"/>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r>
        <w:rPr>
          <w:rFonts w:asciiTheme="minorHAnsi" w:hAnsiTheme="minorHAnsi"/>
          <w:i w:val="0"/>
        </w:rPr>
        <w:t xml:space="preserve"> </w:t>
      </w:r>
      <w:bookmarkStart w:id="158" w:name="_Toc75350275"/>
      <w:r>
        <w:rPr>
          <w:rFonts w:asciiTheme="minorHAnsi" w:hAnsiTheme="minorHAnsi"/>
          <w:i w:val="0"/>
        </w:rPr>
        <w:t>Exclusion grounds</w:t>
      </w:r>
      <w:bookmarkEnd w:id="158"/>
    </w:p>
    <w:p w14:paraId="21E94636" w14:textId="383BFD6D" w:rsidR="00B03BB5" w:rsidRPr="00567789" w:rsidRDefault="00B03BB5" w:rsidP="006C7414">
      <w:pPr>
        <w:pStyle w:val="Odstavekseznama"/>
        <w:numPr>
          <w:ilvl w:val="0"/>
          <w:numId w:val="9"/>
        </w:numPr>
        <w:rPr>
          <w:rFonts w:asciiTheme="minorHAnsi" w:hAnsiTheme="minorHAnsi" w:cstheme="minorHAnsi"/>
          <w:i/>
          <w:iCs/>
        </w:rPr>
      </w:pPr>
      <w:r>
        <w:rPr>
          <w:rFonts w:asciiTheme="minorHAnsi" w:hAnsiTheme="minorHAnsi"/>
          <w:i/>
        </w:rPr>
        <w:t>The economic operator or a person who is a member of the administrative, management or supervisory body of that economic operator or has powers of representation, decision or control therein has not been the subject of a conviction by a final judgement containing elements of the criminal offences referred to in first paragraph of Article 75 of ZJN-3.</w:t>
      </w:r>
    </w:p>
    <w:p w14:paraId="2DA91E60" w14:textId="2D77CE0A" w:rsidR="00B03BB5" w:rsidRPr="00567789" w:rsidRDefault="00B03BB5" w:rsidP="00B03BB5">
      <w:pPr>
        <w:rPr>
          <w:rFonts w:asciiTheme="minorHAnsi" w:hAnsiTheme="minorHAnsi" w:cstheme="minorHAnsi"/>
        </w:rPr>
      </w:pPr>
    </w:p>
    <w:p w14:paraId="6467F808" w14:textId="748364DB" w:rsidR="00B03BB5" w:rsidRPr="00567789" w:rsidRDefault="00B03BB5" w:rsidP="00B03BB5">
      <w:pPr>
        <w:ind w:left="360"/>
        <w:rPr>
          <w:rFonts w:asciiTheme="minorHAnsi" w:hAnsiTheme="minorHAnsi" w:cstheme="minorHAnsi"/>
        </w:rPr>
      </w:pPr>
      <w:r>
        <w:rPr>
          <w:rFonts w:asciiTheme="minorHAnsi" w:hAnsiTheme="minorHAnsi"/>
        </w:rPr>
        <w:t>If the economic operator is in the situation referred to in the previous paragraph, in accordance with the ninth paragraph of Article 75 of ZJN-3, it may provide evidence to the Contracting Authority of having taken sufficient measures to demonstrate its reliability despite the existence of grounds for exclusion.</w:t>
      </w:r>
    </w:p>
    <w:p w14:paraId="6FC11F77" w14:textId="77777777" w:rsidR="00B03BB5" w:rsidRPr="00567789" w:rsidRDefault="00B03BB5" w:rsidP="00B03BB5">
      <w:pPr>
        <w:ind w:left="360"/>
        <w:rPr>
          <w:rFonts w:asciiTheme="minorHAnsi" w:hAnsiTheme="minorHAnsi" w:cstheme="minorHAnsi"/>
        </w:rPr>
      </w:pPr>
    </w:p>
    <w:p w14:paraId="67FE60B4" w14:textId="77777777" w:rsidR="00B03BB5" w:rsidRPr="00567789" w:rsidRDefault="00B03BB5" w:rsidP="00B03BB5">
      <w:pPr>
        <w:pStyle w:val="Odstavekseznama"/>
        <w:tabs>
          <w:tab w:val="left" w:pos="887"/>
        </w:tabs>
        <w:ind w:left="360"/>
        <w:rPr>
          <w:rFonts w:asciiTheme="minorHAnsi" w:hAnsiTheme="minorHAnsi" w:cstheme="minorHAnsi"/>
        </w:rPr>
      </w:pPr>
      <w:r>
        <w:rPr>
          <w:rFonts w:asciiTheme="minorHAnsi" w:hAnsiTheme="minorHAnsi"/>
        </w:rPr>
        <w:t>MEANS OF PROOF:</w:t>
      </w:r>
    </w:p>
    <w:p w14:paraId="27A85245" w14:textId="77777777" w:rsidR="00483EF7" w:rsidRPr="00567789" w:rsidRDefault="00B03BB5" w:rsidP="006C7414">
      <w:pPr>
        <w:pStyle w:val="Odstavekseznama"/>
        <w:numPr>
          <w:ilvl w:val="0"/>
          <w:numId w:val="10"/>
        </w:numPr>
        <w:tabs>
          <w:tab w:val="left" w:pos="887"/>
        </w:tabs>
        <w:rPr>
          <w:rFonts w:asciiTheme="minorHAnsi" w:hAnsiTheme="minorHAnsi" w:cstheme="minorHAnsi"/>
        </w:rPr>
      </w:pPr>
      <w:r>
        <w:rPr>
          <w:rFonts w:asciiTheme="minorHAnsi" w:hAnsiTheme="minorHAnsi"/>
        </w:rPr>
        <w:t xml:space="preserve">Completed </w:t>
      </w:r>
      <w:r>
        <w:rPr>
          <w:rFonts w:asciiTheme="minorHAnsi" w:hAnsiTheme="minorHAnsi"/>
          <w:b/>
          <w:bCs/>
        </w:rPr>
        <w:t>ESPD Form</w:t>
      </w:r>
      <w:r>
        <w:rPr>
          <w:rFonts w:asciiTheme="minorHAnsi" w:hAnsiTheme="minorHAnsi"/>
        </w:rPr>
        <w:t xml:space="preserve"> (in “Part III: Exclusion grounds, Section A: Grounds relating to criminal convictions”) for all economic operators in the tender.</w:t>
      </w:r>
    </w:p>
    <w:p w14:paraId="4690B349" w14:textId="799A4A6C" w:rsidR="00483EF7" w:rsidRPr="00E82C82" w:rsidRDefault="00483EF7" w:rsidP="006C7414">
      <w:pPr>
        <w:pStyle w:val="Odstavekseznama"/>
        <w:numPr>
          <w:ilvl w:val="0"/>
          <w:numId w:val="10"/>
        </w:numPr>
        <w:tabs>
          <w:tab w:val="left" w:pos="887"/>
        </w:tabs>
        <w:rPr>
          <w:rFonts w:asciiTheme="minorHAnsi" w:hAnsiTheme="minorHAnsi" w:cstheme="minorHAnsi"/>
        </w:rPr>
      </w:pPr>
      <w:bookmarkStart w:id="159" w:name="_Hlk51825354"/>
      <w:r w:rsidRPr="00E82C82">
        <w:rPr>
          <w:rFonts w:asciiTheme="minorHAnsi" w:hAnsiTheme="minorHAnsi" w:cstheme="minorHAnsi"/>
          <w:b/>
          <w:bCs/>
        </w:rPr>
        <w:t>Authorization to obtain data from criminal records</w:t>
      </w:r>
      <w:r w:rsidRPr="00E82C82">
        <w:rPr>
          <w:rFonts w:asciiTheme="minorHAnsi" w:hAnsiTheme="minorHAnsi" w:cstheme="minorHAnsi"/>
        </w:rPr>
        <w:t xml:space="preserve"> (for legal persons </w:t>
      </w:r>
      <w:r w:rsidRPr="00E82C82">
        <w:rPr>
          <w:rFonts w:asciiTheme="minorHAnsi" w:hAnsiTheme="minorHAnsi" w:cstheme="minorHAnsi"/>
          <w:b/>
          <w:bCs/>
        </w:rPr>
        <w:t>as well as</w:t>
      </w:r>
      <w:r w:rsidRPr="00E82C82">
        <w:rPr>
          <w:rFonts w:asciiTheme="minorHAnsi" w:hAnsiTheme="minorHAnsi" w:cstheme="minorHAnsi"/>
        </w:rPr>
        <w:t xml:space="preserve"> all persons</w:t>
      </w:r>
      <w:bookmarkEnd w:id="159"/>
      <w:r w:rsidRPr="00E82C82">
        <w:rPr>
          <w:rFonts w:asciiTheme="minorHAnsi" w:hAnsiTheme="minorHAnsi" w:cstheme="minorHAnsi"/>
        </w:rPr>
        <w:t xml:space="preserve"> who are members of the administrative, management or supervisory body of that economic operator or have powers of representation, decision or control therein) – </w:t>
      </w:r>
      <w:r w:rsidRPr="00E82C82">
        <w:rPr>
          <w:rFonts w:asciiTheme="minorHAnsi" w:hAnsiTheme="minorHAnsi" w:cstheme="minorHAnsi"/>
          <w:b/>
          <w:bCs/>
        </w:rPr>
        <w:t>forms No. 16/</w:t>
      </w:r>
      <w:proofErr w:type="gramStart"/>
      <w:r w:rsidRPr="00E82C82">
        <w:rPr>
          <w:rFonts w:asciiTheme="minorHAnsi" w:hAnsiTheme="minorHAnsi" w:cstheme="minorHAnsi"/>
          <w:b/>
          <w:bCs/>
        </w:rPr>
        <w:t>a and</w:t>
      </w:r>
      <w:proofErr w:type="gramEnd"/>
      <w:r w:rsidRPr="00E82C82">
        <w:rPr>
          <w:rFonts w:asciiTheme="minorHAnsi" w:hAnsiTheme="minorHAnsi" w:cstheme="minorHAnsi"/>
          <w:b/>
          <w:bCs/>
        </w:rPr>
        <w:t xml:space="preserve"> 16/b</w:t>
      </w:r>
      <w:r w:rsidRPr="00E82C82">
        <w:rPr>
          <w:rFonts w:asciiTheme="minorHAnsi" w:hAnsiTheme="minorHAnsi" w:cstheme="minorHAnsi"/>
        </w:rPr>
        <w:t>.</w:t>
      </w:r>
      <w:r w:rsidRPr="00E82C82">
        <w:rPr>
          <w:rFonts w:asciiTheme="minorHAnsi" w:hAnsiTheme="minorHAnsi" w:cstheme="minorHAnsi"/>
          <w:b/>
        </w:rPr>
        <w:t xml:space="preserve"> </w:t>
      </w:r>
    </w:p>
    <w:p w14:paraId="0B8F1222" w14:textId="0AB7480B" w:rsidR="0036288A" w:rsidRPr="00567789" w:rsidRDefault="0036288A" w:rsidP="00C734FC">
      <w:pPr>
        <w:spacing w:line="240" w:lineRule="auto"/>
        <w:rPr>
          <w:rFonts w:asciiTheme="minorHAnsi" w:hAnsiTheme="minorHAnsi" w:cstheme="minorHAnsi"/>
          <w:b/>
          <w:bCs/>
        </w:rPr>
      </w:pPr>
    </w:p>
    <w:p w14:paraId="3DB08D87" w14:textId="635DB925" w:rsidR="0036288A" w:rsidRPr="00567789" w:rsidRDefault="0036288A" w:rsidP="0036288A">
      <w:pPr>
        <w:spacing w:line="240" w:lineRule="auto"/>
        <w:rPr>
          <w:rFonts w:asciiTheme="minorHAnsi" w:eastAsia="Times New Roman" w:hAnsiTheme="minorHAnsi" w:cstheme="minorHAnsi"/>
          <w:b/>
          <w:bCs/>
          <w:szCs w:val="20"/>
        </w:rPr>
      </w:pPr>
      <w:r>
        <w:rPr>
          <w:rFonts w:asciiTheme="minorHAnsi" w:hAnsiTheme="minorHAnsi"/>
        </w:rPr>
        <w:t>If data obtained from criminal records do not reflect the state on the day determined for the submission of tenders, the Contracting Authority will urge the tenderer to provide its ow</w:t>
      </w:r>
      <w:r>
        <w:rPr>
          <w:rFonts w:asciiTheme="minorHAnsi" w:hAnsiTheme="minorHAnsi"/>
          <w:u w:val="single"/>
        </w:rPr>
        <w:t>n written statement before an administrative authority or notary</w:t>
      </w:r>
      <w:r w:rsidRPr="00567789">
        <w:rPr>
          <w:rFonts w:eastAsia="Times New Roman" w:cstheme="minorHAnsi"/>
          <w:i/>
          <w:sz w:val="18"/>
          <w:szCs w:val="20"/>
          <w:u w:val="single"/>
          <w:vertAlign w:val="superscript"/>
          <w:lang w:eastAsia="sl-SI"/>
        </w:rPr>
        <w:footnoteReference w:id="3"/>
      </w:r>
      <w:r>
        <w:rPr>
          <w:rFonts w:asciiTheme="minorHAnsi" w:hAnsiTheme="minorHAnsi"/>
        </w:rPr>
        <w:t xml:space="preserve"> proving that on the day that was determined in public procurement documents as the day for the submission of tenders, the tenderer was not convicted with final and binding effect for a criminal offence or offences referred to in the first Paragraph of Article 75 of ZJN-3 – </w:t>
      </w:r>
      <w:r>
        <w:rPr>
          <w:rFonts w:asciiTheme="minorHAnsi" w:hAnsiTheme="minorHAnsi"/>
          <w:b/>
          <w:bCs/>
        </w:rPr>
        <w:t>Form No 16/c and 16/d.</w:t>
      </w:r>
    </w:p>
    <w:p w14:paraId="34538F7C" w14:textId="04B45873" w:rsidR="0036288A" w:rsidRPr="00567789" w:rsidRDefault="0036288A" w:rsidP="00C734FC">
      <w:pPr>
        <w:spacing w:line="240" w:lineRule="auto"/>
        <w:rPr>
          <w:rFonts w:asciiTheme="minorHAnsi" w:hAnsiTheme="minorHAnsi" w:cstheme="minorHAnsi"/>
          <w:b/>
          <w:bCs/>
        </w:rPr>
      </w:pPr>
    </w:p>
    <w:p w14:paraId="6F4941DC" w14:textId="013099AB" w:rsidR="00C734FC" w:rsidRPr="00567789" w:rsidRDefault="00C734FC" w:rsidP="00C734FC">
      <w:pPr>
        <w:spacing w:line="240" w:lineRule="auto"/>
        <w:rPr>
          <w:rFonts w:asciiTheme="minorHAnsi" w:eastAsia="Times New Roman" w:hAnsiTheme="minorHAnsi" w:cstheme="minorHAnsi"/>
        </w:rPr>
      </w:pPr>
      <w:r>
        <w:rPr>
          <w:rFonts w:asciiTheme="minorHAnsi" w:hAnsiTheme="minorHAnsi"/>
        </w:rPr>
        <w:t xml:space="preserve">If the economic operator has its headquarters in another Member State of the European Union or this person has a permanent address in another Member State of the European Union and the Contracting Authority can obtain the proof referred to in this Point directly from the database in the other country free of charge with direct access to the national database, the ESPD form has to also include information necessary for this purpose, </w:t>
      </w:r>
      <w:r>
        <w:rPr>
          <w:rFonts w:asciiTheme="minorHAnsi" w:hAnsiTheme="minorHAnsi"/>
        </w:rPr>
        <w:lastRenderedPageBreak/>
        <w:t>especially the web address of the database, ID data if required as well as the consent that the proof can be obtained by the Contracting Authority. If the ESPD form does not include this information, the Contracting Authority shall understand that it is not possible for the Contracting Authority to access a particular certificate referred to in this Point free of charge with direct access to the national database of the relevant country and the economic operator will have to submit certificates from criminal records.</w:t>
      </w:r>
    </w:p>
    <w:p w14:paraId="68708FF4" w14:textId="77777777" w:rsidR="00C734FC" w:rsidRPr="00567789" w:rsidRDefault="00C734FC" w:rsidP="00C734FC">
      <w:pPr>
        <w:spacing w:line="240" w:lineRule="auto"/>
        <w:rPr>
          <w:rFonts w:asciiTheme="minorHAnsi" w:eastAsia="Times New Roman" w:hAnsiTheme="minorHAnsi" w:cstheme="minorHAnsi"/>
          <w:lang w:eastAsia="sl-SI"/>
        </w:rPr>
      </w:pPr>
    </w:p>
    <w:p w14:paraId="414F675F" w14:textId="5E84A0EE" w:rsidR="00C734FC" w:rsidRPr="00567789" w:rsidRDefault="00C734FC" w:rsidP="00C734FC">
      <w:pPr>
        <w:spacing w:line="240" w:lineRule="auto"/>
        <w:rPr>
          <w:rFonts w:asciiTheme="minorHAnsi" w:eastAsia="Times New Roman" w:hAnsiTheme="minorHAnsi" w:cstheme="minorHAnsi"/>
          <w:b/>
        </w:rPr>
      </w:pPr>
      <w:r>
        <w:rPr>
          <w:rFonts w:asciiTheme="minorHAnsi" w:hAnsiTheme="minorHAnsi"/>
        </w:rPr>
        <w:t>If the country in which the tenderer has its headquarters does not issue the required certificates on the day that is determined for the submission of tenders or if these do not include all cases, the tenderer may submit a declaration on oath. However, if such a declaration is not provided for in the country where the tenderer has its headquarters, the tenderer may submit a declaration made by the person concerned before a competent judicial or administrative authority, a notary or a competent professional or trade organisation in the country of origin of this person or in the country where the tenderer has its headquarters.</w:t>
      </w:r>
    </w:p>
    <w:p w14:paraId="1E3D7849" w14:textId="77777777" w:rsidR="00C734FC" w:rsidRPr="00567789" w:rsidRDefault="00C734FC" w:rsidP="00C734FC">
      <w:pPr>
        <w:spacing w:line="240" w:lineRule="auto"/>
        <w:rPr>
          <w:rFonts w:asciiTheme="minorHAnsi" w:eastAsia="Times New Roman" w:hAnsiTheme="minorHAnsi" w:cstheme="minorHAnsi"/>
          <w:b/>
          <w:lang w:eastAsia="sl-SI"/>
        </w:rPr>
      </w:pPr>
    </w:p>
    <w:p w14:paraId="39E1A725" w14:textId="02797E11" w:rsidR="00B03BB5" w:rsidRPr="00567789" w:rsidRDefault="00B03BB5" w:rsidP="00B03BB5">
      <w:pPr>
        <w:tabs>
          <w:tab w:val="left" w:pos="887"/>
        </w:tabs>
        <w:rPr>
          <w:rFonts w:asciiTheme="minorHAnsi" w:hAnsiTheme="minorHAnsi" w:cstheme="minorHAnsi"/>
        </w:rPr>
      </w:pPr>
      <w:r>
        <w:rPr>
          <w:rFonts w:asciiTheme="minorHAnsi" w:hAnsiTheme="minorHAnsi"/>
        </w:rPr>
        <w:t>If data obtained from criminal records will not reflect the state on the day determined for the submission of tenders, the Contracting Authority will urge the tenderer with headquarters outside the Republic of Slovenia to provide its own written declaration on oath proving that on the day that was determined in tender documents as the day for the submission of tenders, the tenderer was not convicted with final and binding effect for a criminal offence or offences referred to in the first paragraph of Article 75 of ZJN-3. However, if such a declaration is not provided for in the country where the tenderer has its headquarters or permanent address, the tenderer may submit a declaration made by the person concerned before a competent judicial or administrative authority, a notary or a competent professional or trade organisation in the country of origin of this person or in the country where the tenderer has its headquarters or permanent address.</w:t>
      </w:r>
    </w:p>
    <w:p w14:paraId="217C81C5" w14:textId="77777777" w:rsidR="002C3D3D" w:rsidRPr="00567789" w:rsidRDefault="002C3D3D" w:rsidP="002C3D3D">
      <w:pPr>
        <w:tabs>
          <w:tab w:val="left" w:pos="887"/>
        </w:tabs>
        <w:ind w:left="392"/>
        <w:rPr>
          <w:rFonts w:asciiTheme="minorHAnsi" w:hAnsiTheme="minorHAnsi" w:cstheme="minorHAnsi"/>
        </w:rPr>
      </w:pPr>
    </w:p>
    <w:p w14:paraId="5D819062" w14:textId="618DBB5A" w:rsidR="006E7327" w:rsidRPr="00567789" w:rsidRDefault="006E7327" w:rsidP="006C7414">
      <w:pPr>
        <w:pStyle w:val="Odstavekseznama"/>
        <w:numPr>
          <w:ilvl w:val="0"/>
          <w:numId w:val="9"/>
        </w:numPr>
        <w:tabs>
          <w:tab w:val="left" w:pos="887"/>
        </w:tabs>
        <w:rPr>
          <w:rFonts w:asciiTheme="minorHAnsi" w:hAnsiTheme="minorHAnsi" w:cstheme="minorHAnsi"/>
          <w:i/>
          <w:iCs/>
        </w:rPr>
      </w:pPr>
      <w:r>
        <w:rPr>
          <w:rFonts w:asciiTheme="minorHAnsi" w:hAnsiTheme="minorHAnsi"/>
          <w:i/>
        </w:rPr>
        <w:t>On the day of the submission of the tender, the economic operator has to comply with the mandatory charges or other monetary non-tax liabilities, in accordance with the law governing financial administration, that are collected by the tax authority in accordance with provisions of the country where the tenderer is established or the provisions of the country of the Contracting Authority, or the value of outstanding due charges on the day of the submission of the tender does not amount to EUR 50 or more. On the day of the submission of the tender, the economic operator has to provide for the submission of all payments of withholding tax on employment income for the last five years up to the day of submitting the tender.</w:t>
      </w:r>
    </w:p>
    <w:p w14:paraId="42105040" w14:textId="318C04C3" w:rsidR="006E7327" w:rsidRPr="00567789" w:rsidRDefault="006E7327" w:rsidP="006E7327">
      <w:pPr>
        <w:tabs>
          <w:tab w:val="left" w:pos="887"/>
        </w:tabs>
        <w:rPr>
          <w:rFonts w:asciiTheme="minorHAnsi" w:hAnsiTheme="minorHAnsi" w:cstheme="minorHAnsi"/>
        </w:rPr>
      </w:pPr>
    </w:p>
    <w:p w14:paraId="7AE76867" w14:textId="77777777" w:rsidR="006E7327" w:rsidRPr="00567789" w:rsidRDefault="006E7327" w:rsidP="006E7327">
      <w:pPr>
        <w:pStyle w:val="Odstavekseznama"/>
        <w:tabs>
          <w:tab w:val="left" w:pos="887"/>
        </w:tabs>
        <w:ind w:left="360"/>
        <w:rPr>
          <w:rFonts w:asciiTheme="minorHAnsi" w:hAnsiTheme="minorHAnsi" w:cstheme="minorHAnsi"/>
        </w:rPr>
      </w:pPr>
      <w:r>
        <w:rPr>
          <w:rFonts w:asciiTheme="minorHAnsi" w:hAnsiTheme="minorHAnsi"/>
        </w:rPr>
        <w:t>MEANS OF PROOF:</w:t>
      </w:r>
    </w:p>
    <w:p w14:paraId="1A9D42A3" w14:textId="75F6086E" w:rsidR="006E7327" w:rsidRPr="00567789" w:rsidRDefault="006E7327" w:rsidP="006C7414">
      <w:pPr>
        <w:pStyle w:val="Odstavekseznama"/>
        <w:numPr>
          <w:ilvl w:val="0"/>
          <w:numId w:val="16"/>
        </w:numPr>
        <w:tabs>
          <w:tab w:val="left" w:pos="887"/>
        </w:tabs>
        <w:rPr>
          <w:rFonts w:asciiTheme="minorHAnsi" w:hAnsiTheme="minorHAnsi" w:cstheme="minorHAnsi"/>
        </w:rPr>
      </w:pPr>
      <w:r>
        <w:rPr>
          <w:rFonts w:asciiTheme="minorHAnsi" w:hAnsiTheme="minorHAnsi"/>
        </w:rPr>
        <w:t xml:space="preserve">Completed </w:t>
      </w:r>
      <w:r>
        <w:rPr>
          <w:rFonts w:asciiTheme="minorHAnsi" w:hAnsiTheme="minorHAnsi"/>
          <w:b/>
          <w:bCs/>
        </w:rPr>
        <w:t>ESPD Form</w:t>
      </w:r>
      <w:r>
        <w:rPr>
          <w:rFonts w:asciiTheme="minorHAnsi" w:hAnsiTheme="minorHAnsi"/>
        </w:rPr>
        <w:t xml:space="preserve"> (in “Part III: Exclusion grounds, Section B: Grounds relating to the payment of taxes or social security contributions”) for all economic operators in the tender.</w:t>
      </w:r>
    </w:p>
    <w:p w14:paraId="639F8CBF" w14:textId="77777777" w:rsidR="006E7327" w:rsidRPr="00567789" w:rsidRDefault="006E7327" w:rsidP="006E7327">
      <w:pPr>
        <w:tabs>
          <w:tab w:val="left" w:pos="887"/>
        </w:tabs>
        <w:rPr>
          <w:rFonts w:asciiTheme="minorHAnsi" w:hAnsiTheme="minorHAnsi" w:cstheme="minorHAnsi"/>
        </w:rPr>
      </w:pPr>
    </w:p>
    <w:p w14:paraId="63A99A74" w14:textId="57714388" w:rsidR="006E7327" w:rsidRPr="00567789" w:rsidRDefault="006E7327" w:rsidP="006C7414">
      <w:pPr>
        <w:pStyle w:val="Odstavekseznama"/>
        <w:numPr>
          <w:ilvl w:val="0"/>
          <w:numId w:val="9"/>
        </w:numPr>
        <w:tabs>
          <w:tab w:val="left" w:pos="887"/>
        </w:tabs>
        <w:rPr>
          <w:rFonts w:asciiTheme="minorHAnsi" w:hAnsiTheme="minorHAnsi" w:cstheme="minorHAnsi"/>
          <w:i/>
          <w:iCs/>
        </w:rPr>
      </w:pPr>
      <w:r>
        <w:rPr>
          <w:rFonts w:asciiTheme="minorHAnsi" w:hAnsiTheme="minorHAnsi"/>
          <w:i/>
        </w:rPr>
        <w:t>On the date of the expiry of the time limit for the submission of tenders, the economic operator is not allowed to be included in the register of economic operators with negative references from Point a) of the fourth Paragraph of Article 75 of ZJN-3.</w:t>
      </w:r>
    </w:p>
    <w:p w14:paraId="7C97358B" w14:textId="77777777" w:rsidR="006E7327" w:rsidRPr="00567789" w:rsidRDefault="006E7327" w:rsidP="006E7327">
      <w:pPr>
        <w:tabs>
          <w:tab w:val="left" w:pos="887"/>
        </w:tabs>
        <w:ind w:left="392"/>
        <w:rPr>
          <w:rFonts w:asciiTheme="minorHAnsi" w:hAnsiTheme="minorHAnsi" w:cstheme="minorHAnsi"/>
        </w:rPr>
      </w:pPr>
    </w:p>
    <w:p w14:paraId="4FEE1ACB" w14:textId="77777777" w:rsidR="006E7327" w:rsidRPr="00567789" w:rsidRDefault="006E7327" w:rsidP="006E7327">
      <w:pPr>
        <w:pStyle w:val="Odstavekseznama"/>
        <w:tabs>
          <w:tab w:val="left" w:pos="887"/>
        </w:tabs>
        <w:ind w:left="360"/>
        <w:rPr>
          <w:rFonts w:asciiTheme="minorHAnsi" w:hAnsiTheme="minorHAnsi" w:cstheme="minorHAnsi"/>
        </w:rPr>
      </w:pPr>
      <w:r>
        <w:rPr>
          <w:rFonts w:asciiTheme="minorHAnsi" w:hAnsiTheme="minorHAnsi"/>
        </w:rPr>
        <w:t>MEANS OF PROOF:</w:t>
      </w:r>
    </w:p>
    <w:p w14:paraId="7C86BCFA" w14:textId="2A635A54" w:rsidR="006E7327" w:rsidRPr="00567789" w:rsidRDefault="006E7327" w:rsidP="006C7414">
      <w:pPr>
        <w:pStyle w:val="Odstavekseznama"/>
        <w:numPr>
          <w:ilvl w:val="0"/>
          <w:numId w:val="16"/>
        </w:numPr>
        <w:tabs>
          <w:tab w:val="left" w:pos="887"/>
        </w:tabs>
        <w:rPr>
          <w:rFonts w:asciiTheme="minorHAnsi" w:hAnsiTheme="minorHAnsi" w:cstheme="minorHAnsi"/>
        </w:rPr>
      </w:pPr>
      <w:r>
        <w:rPr>
          <w:rFonts w:asciiTheme="minorHAnsi" w:hAnsiTheme="minorHAnsi"/>
        </w:rPr>
        <w:t xml:space="preserve">Completed </w:t>
      </w:r>
      <w:r>
        <w:rPr>
          <w:rFonts w:asciiTheme="minorHAnsi" w:hAnsiTheme="minorHAnsi"/>
          <w:b/>
          <w:bCs/>
        </w:rPr>
        <w:t>ESPD Form</w:t>
      </w:r>
      <w:r>
        <w:rPr>
          <w:rFonts w:asciiTheme="minorHAnsi" w:hAnsiTheme="minorHAnsi"/>
        </w:rPr>
        <w:t xml:space="preserve"> (in “Part III: Exclusion grounds, Section D: National exclusion grounds”) for all economic operators in the tender.</w:t>
      </w:r>
    </w:p>
    <w:p w14:paraId="35D05387" w14:textId="77777777" w:rsidR="007C1BF9" w:rsidRPr="00567789" w:rsidRDefault="007C1BF9" w:rsidP="003A77BA">
      <w:pPr>
        <w:rPr>
          <w:rFonts w:asciiTheme="minorHAnsi" w:hAnsiTheme="minorHAnsi" w:cstheme="minorHAnsi"/>
        </w:rPr>
      </w:pPr>
    </w:p>
    <w:p w14:paraId="4F3ACA6F" w14:textId="5BF1858C" w:rsidR="006E7327" w:rsidRPr="00567789" w:rsidRDefault="00E74DBF" w:rsidP="006C7414">
      <w:pPr>
        <w:pStyle w:val="Odstavekseznama"/>
        <w:numPr>
          <w:ilvl w:val="0"/>
          <w:numId w:val="9"/>
        </w:numPr>
        <w:tabs>
          <w:tab w:val="left" w:pos="887"/>
        </w:tabs>
        <w:rPr>
          <w:rFonts w:asciiTheme="minorHAnsi" w:hAnsiTheme="minorHAnsi" w:cstheme="minorHAnsi"/>
          <w:i/>
          <w:iCs/>
        </w:rPr>
      </w:pPr>
      <w:r>
        <w:rPr>
          <w:rFonts w:asciiTheme="minorHAnsi" w:hAnsiTheme="minorHAnsi"/>
          <w:i/>
        </w:rPr>
        <w:t>In the three years preceding the expiry of the time limit for the submission of tenders or applications, the competent authority of the Republic of Slovenia or another Member State or a third country did not identify two or more violations by the economic operator relating to remuneration for work, working time, rest periods, performing work based on civil law contracts despite the existence of employment relation elements or relating to undeclared employment, for which the economic operator has been convicted by a final judgement or final judgements for a minor offence.</w:t>
      </w:r>
    </w:p>
    <w:p w14:paraId="1D74E6C8" w14:textId="77777777" w:rsidR="006E7327" w:rsidRPr="00567789" w:rsidRDefault="006E7327" w:rsidP="006E7327">
      <w:pPr>
        <w:rPr>
          <w:rFonts w:asciiTheme="minorHAnsi" w:hAnsiTheme="minorHAnsi" w:cstheme="minorHAnsi"/>
        </w:rPr>
      </w:pPr>
    </w:p>
    <w:p w14:paraId="28C6540F" w14:textId="77777777" w:rsidR="006E7327" w:rsidRPr="00567789" w:rsidRDefault="006E7327" w:rsidP="006E7327">
      <w:pPr>
        <w:pStyle w:val="Odstavekseznama"/>
        <w:tabs>
          <w:tab w:val="left" w:pos="887"/>
        </w:tabs>
        <w:ind w:left="360"/>
        <w:rPr>
          <w:rFonts w:asciiTheme="minorHAnsi" w:hAnsiTheme="minorHAnsi" w:cstheme="minorHAnsi"/>
        </w:rPr>
      </w:pPr>
      <w:r>
        <w:rPr>
          <w:rFonts w:asciiTheme="minorHAnsi" w:hAnsiTheme="minorHAnsi"/>
        </w:rPr>
        <w:t>MEANS OF PROOF:</w:t>
      </w:r>
    </w:p>
    <w:p w14:paraId="5B938F46" w14:textId="2F251E39" w:rsidR="006E7327" w:rsidRPr="00567789" w:rsidRDefault="006E7327" w:rsidP="006C7414">
      <w:pPr>
        <w:pStyle w:val="Odstavekseznama"/>
        <w:numPr>
          <w:ilvl w:val="0"/>
          <w:numId w:val="16"/>
        </w:numPr>
        <w:tabs>
          <w:tab w:val="left" w:pos="887"/>
        </w:tabs>
        <w:rPr>
          <w:rFonts w:asciiTheme="minorHAnsi" w:hAnsiTheme="minorHAnsi" w:cstheme="minorHAnsi"/>
        </w:rPr>
      </w:pPr>
      <w:r>
        <w:rPr>
          <w:rFonts w:asciiTheme="minorHAnsi" w:hAnsiTheme="minorHAnsi"/>
        </w:rPr>
        <w:t xml:space="preserve">Completed </w:t>
      </w:r>
      <w:r>
        <w:rPr>
          <w:rFonts w:asciiTheme="minorHAnsi" w:hAnsiTheme="minorHAnsi"/>
          <w:b/>
          <w:bCs/>
        </w:rPr>
        <w:t>ESPD Form</w:t>
      </w:r>
      <w:r>
        <w:rPr>
          <w:rFonts w:asciiTheme="minorHAnsi" w:hAnsiTheme="minorHAnsi"/>
        </w:rPr>
        <w:t xml:space="preserve"> (in “Part III: Exclusion grounds, Section D: National exclusion grounds”) for all economic operators in the tender.</w:t>
      </w:r>
    </w:p>
    <w:p w14:paraId="7F991974" w14:textId="77777777" w:rsidR="005A370E" w:rsidRPr="00567789" w:rsidRDefault="005A370E" w:rsidP="005A370E">
      <w:pPr>
        <w:rPr>
          <w:rFonts w:asciiTheme="minorHAnsi" w:hAnsiTheme="minorHAnsi" w:cstheme="minorHAnsi"/>
        </w:rPr>
      </w:pPr>
    </w:p>
    <w:p w14:paraId="2EE32C30" w14:textId="75847292" w:rsidR="006E7327" w:rsidRPr="00567789" w:rsidRDefault="006E7327" w:rsidP="006E7327">
      <w:pPr>
        <w:rPr>
          <w:rFonts w:asciiTheme="minorHAnsi" w:hAnsiTheme="minorHAnsi" w:cstheme="minorHAnsi"/>
        </w:rPr>
      </w:pPr>
      <w:bookmarkStart w:id="160" w:name="_Toc464638529"/>
      <w:bookmarkStart w:id="161" w:name="_Toc336851742"/>
      <w:bookmarkStart w:id="162" w:name="_Toc336851790"/>
      <w:bookmarkEnd w:id="160"/>
      <w:r>
        <w:rPr>
          <w:rFonts w:asciiTheme="minorHAnsi" w:hAnsiTheme="minorHAnsi"/>
        </w:rPr>
        <w:t xml:space="preserve">In accordance with the eighth Paragraph of Article 75 of ZJN-3, the Contracting Authority shall at any time during the procedure exclude an economic operator where it transpires that, in view of acts committed or omitted, the </w:t>
      </w:r>
      <w:r>
        <w:rPr>
          <w:rFonts w:asciiTheme="minorHAnsi" w:hAnsiTheme="minorHAnsi"/>
        </w:rPr>
        <w:lastRenderedPageBreak/>
        <w:t>latter was or is either before or during the procedure in one of the situations referred to in this Point of the Instructions.</w:t>
      </w:r>
    </w:p>
    <w:p w14:paraId="29FD0188" w14:textId="42B7FA10" w:rsidR="00BB32C1" w:rsidRPr="00567789" w:rsidRDefault="0073283A" w:rsidP="00BB32C1">
      <w:pPr>
        <w:pStyle w:val="Naslov3"/>
        <w:rPr>
          <w:rFonts w:asciiTheme="minorHAnsi" w:hAnsiTheme="minorHAnsi" w:cstheme="minorHAnsi"/>
          <w:i w:val="0"/>
          <w:iCs/>
        </w:rPr>
      </w:pPr>
      <w:bookmarkStart w:id="163" w:name="_Toc75350276"/>
      <w:r>
        <w:rPr>
          <w:rFonts w:asciiTheme="minorHAnsi" w:hAnsiTheme="minorHAnsi"/>
          <w:i w:val="0"/>
        </w:rPr>
        <w:t>Selection criteria regarding the suitability to pursue the professional activity</w:t>
      </w:r>
      <w:bookmarkEnd w:id="163"/>
    </w:p>
    <w:p w14:paraId="650E3D67" w14:textId="6422AA87" w:rsidR="007C1BF9" w:rsidRPr="00567789" w:rsidRDefault="006E7327" w:rsidP="006C7414">
      <w:pPr>
        <w:pStyle w:val="Odstavekseznama"/>
        <w:numPr>
          <w:ilvl w:val="0"/>
          <w:numId w:val="11"/>
        </w:numPr>
        <w:rPr>
          <w:rFonts w:asciiTheme="minorHAnsi" w:hAnsiTheme="minorHAnsi" w:cstheme="minorHAnsi"/>
        </w:rPr>
      </w:pPr>
      <w:r>
        <w:rPr>
          <w:rFonts w:asciiTheme="minorHAnsi" w:hAnsiTheme="minorHAnsi"/>
        </w:rPr>
        <w:t>The economic operator has to be registered in one of the professional or trade registers kept in the Member State of their establishment. The list of professional or trade registers in EU Member States is provided in Annex XI to Directive 2014/24/EU.</w:t>
      </w:r>
      <w:bookmarkStart w:id="164" w:name="_Toc11328262"/>
      <w:bookmarkStart w:id="165" w:name="_Toc11328447"/>
      <w:bookmarkEnd w:id="164"/>
      <w:bookmarkEnd w:id="165"/>
      <w:r>
        <w:rPr>
          <w:rFonts w:asciiTheme="minorHAnsi" w:hAnsiTheme="minorHAnsi"/>
        </w:rPr>
        <w:t xml:space="preserve"> </w:t>
      </w:r>
    </w:p>
    <w:p w14:paraId="7EA07A07" w14:textId="306CA7B1" w:rsidR="006E7327" w:rsidRPr="00567789" w:rsidRDefault="006E7327" w:rsidP="006E7327">
      <w:pPr>
        <w:rPr>
          <w:rFonts w:asciiTheme="minorHAnsi" w:hAnsiTheme="minorHAnsi" w:cstheme="minorHAnsi"/>
        </w:rPr>
      </w:pPr>
    </w:p>
    <w:p w14:paraId="24C7666F" w14:textId="77777777" w:rsidR="006E7327" w:rsidRPr="00567789" w:rsidRDefault="006E7327" w:rsidP="006E7327">
      <w:pPr>
        <w:pStyle w:val="Odstavekseznama"/>
        <w:ind w:left="360"/>
        <w:rPr>
          <w:rFonts w:asciiTheme="minorHAnsi" w:hAnsiTheme="minorHAnsi" w:cstheme="minorHAnsi"/>
        </w:rPr>
      </w:pPr>
      <w:r>
        <w:rPr>
          <w:rFonts w:asciiTheme="minorHAnsi" w:hAnsiTheme="minorHAnsi"/>
        </w:rPr>
        <w:t xml:space="preserve">MEAN OF PROOF: </w:t>
      </w:r>
      <w:bookmarkStart w:id="166" w:name="_Toc11328264"/>
      <w:bookmarkStart w:id="167" w:name="_Toc11328449"/>
      <w:bookmarkEnd w:id="166"/>
      <w:bookmarkEnd w:id="167"/>
    </w:p>
    <w:p w14:paraId="10B1843F" w14:textId="7C671C47" w:rsidR="006E7327" w:rsidRPr="00567789" w:rsidRDefault="006E7327" w:rsidP="006C7414">
      <w:pPr>
        <w:pStyle w:val="Odstavekseznama"/>
        <w:numPr>
          <w:ilvl w:val="0"/>
          <w:numId w:val="16"/>
        </w:numPr>
        <w:rPr>
          <w:rFonts w:asciiTheme="minorHAnsi" w:hAnsiTheme="minorHAnsi" w:cstheme="minorHAnsi"/>
        </w:rPr>
      </w:pPr>
      <w:r>
        <w:rPr>
          <w:rFonts w:asciiTheme="minorHAnsi" w:hAnsiTheme="minorHAnsi"/>
        </w:rPr>
        <w:t xml:space="preserve">Completed </w:t>
      </w:r>
      <w:r>
        <w:rPr>
          <w:rFonts w:asciiTheme="minorHAnsi" w:hAnsiTheme="minorHAnsi"/>
          <w:b/>
          <w:bCs/>
        </w:rPr>
        <w:t>ESPD Form</w:t>
      </w:r>
      <w:r>
        <w:rPr>
          <w:rFonts w:asciiTheme="minorHAnsi" w:hAnsiTheme="minorHAnsi"/>
        </w:rPr>
        <w:t xml:space="preserve"> (in “Part IV: Selection criteria, Section A: Relevance, entry in the relevant professional register </w:t>
      </w:r>
      <w:r>
        <w:rPr>
          <w:rFonts w:asciiTheme="minorHAnsi" w:hAnsiTheme="minorHAnsi"/>
          <w:u w:val="single"/>
        </w:rPr>
        <w:t>or</w:t>
      </w:r>
      <w:r>
        <w:rPr>
          <w:rFonts w:asciiTheme="minorHAnsi" w:hAnsiTheme="minorHAnsi"/>
        </w:rPr>
        <w:t xml:space="preserve"> trade register”) by all the economic operators in the tender. </w:t>
      </w:r>
      <w:bookmarkStart w:id="168" w:name="_Toc11328265"/>
      <w:bookmarkStart w:id="169" w:name="_Toc11328450"/>
      <w:bookmarkEnd w:id="168"/>
      <w:bookmarkEnd w:id="169"/>
    </w:p>
    <w:p w14:paraId="052B2926" w14:textId="77777777" w:rsidR="006E7327" w:rsidRPr="00567789" w:rsidRDefault="006E7327" w:rsidP="006E7327">
      <w:pPr>
        <w:ind w:left="401" w:right="1"/>
        <w:rPr>
          <w:rFonts w:asciiTheme="minorHAnsi" w:hAnsiTheme="minorHAnsi" w:cstheme="minorHAnsi"/>
        </w:rPr>
      </w:pPr>
      <w:r>
        <w:rPr>
          <w:rFonts w:asciiTheme="minorHAnsi" w:hAnsiTheme="minorHAnsi"/>
        </w:rPr>
        <w:t xml:space="preserve"> </w:t>
      </w:r>
      <w:bookmarkStart w:id="170" w:name="_Toc11328266"/>
      <w:bookmarkStart w:id="171" w:name="_Toc11328451"/>
      <w:bookmarkEnd w:id="170"/>
      <w:bookmarkEnd w:id="171"/>
    </w:p>
    <w:p w14:paraId="1CEE1767" w14:textId="1E076F23" w:rsidR="00A82D61" w:rsidRPr="00567789" w:rsidRDefault="006E7327" w:rsidP="00456F80">
      <w:pPr>
        <w:pStyle w:val="Odstavekseznama"/>
        <w:ind w:left="360"/>
        <w:rPr>
          <w:rFonts w:asciiTheme="minorHAnsi" w:hAnsiTheme="minorHAnsi" w:cstheme="minorHAnsi"/>
        </w:rPr>
      </w:pPr>
      <w:r>
        <w:rPr>
          <w:rFonts w:asciiTheme="minorHAnsi" w:hAnsiTheme="minorHAnsi"/>
        </w:rPr>
        <w:t xml:space="preserve">The ESPD form has to include all necessary data enabling the Contracting Authority to check the fulfilment of the relevant criterion in official records. If such verification is not possible, the Contracting Authority urges the tenderer to submit a copy of the registration in one of the professional or trade registers. </w:t>
      </w:r>
      <w:bookmarkStart w:id="172" w:name="_Toc11328267"/>
      <w:bookmarkStart w:id="173" w:name="_Toc11328452"/>
      <w:bookmarkEnd w:id="172"/>
      <w:bookmarkEnd w:id="173"/>
    </w:p>
    <w:p w14:paraId="58A7DFAB" w14:textId="4CF36331" w:rsidR="00AA0A28" w:rsidRPr="00567789" w:rsidRDefault="00302E47" w:rsidP="00AA0A28">
      <w:pPr>
        <w:pStyle w:val="Naslov3"/>
        <w:rPr>
          <w:rFonts w:asciiTheme="minorHAnsi" w:hAnsiTheme="minorHAnsi" w:cstheme="minorHAnsi"/>
          <w:i w:val="0"/>
          <w:iCs/>
        </w:rPr>
      </w:pPr>
      <w:bookmarkStart w:id="174" w:name="_Toc464638533"/>
      <w:bookmarkEnd w:id="161"/>
      <w:bookmarkEnd w:id="162"/>
      <w:bookmarkEnd w:id="174"/>
      <w:r>
        <w:rPr>
          <w:rFonts w:asciiTheme="minorHAnsi" w:hAnsiTheme="minorHAnsi"/>
          <w:i w:val="0"/>
        </w:rPr>
        <w:t xml:space="preserve"> </w:t>
      </w:r>
      <w:bookmarkStart w:id="175" w:name="_Toc75350277"/>
      <w:r>
        <w:rPr>
          <w:rFonts w:asciiTheme="minorHAnsi" w:hAnsiTheme="minorHAnsi"/>
          <w:i w:val="0"/>
        </w:rPr>
        <w:t>Selection criteria regarding the economic and financial standing</w:t>
      </w:r>
      <w:bookmarkEnd w:id="175"/>
    </w:p>
    <w:p w14:paraId="7EB54250" w14:textId="3A5203EB" w:rsidR="00302E47" w:rsidRPr="00E00AE5" w:rsidRDefault="006E7327" w:rsidP="00E00AE5">
      <w:pPr>
        <w:pStyle w:val="Odstavekseznama"/>
        <w:numPr>
          <w:ilvl w:val="0"/>
          <w:numId w:val="12"/>
        </w:numPr>
        <w:rPr>
          <w:rFonts w:asciiTheme="minorHAnsi" w:hAnsiTheme="minorHAnsi" w:cstheme="minorHAnsi"/>
        </w:rPr>
      </w:pPr>
      <w:r>
        <w:rPr>
          <w:rFonts w:asciiTheme="minorHAnsi" w:hAnsiTheme="minorHAnsi"/>
        </w:rPr>
        <w:t>On the day of the submission of the tender, the tenderer has no outstanding commitments on any of the transaction accounts.</w:t>
      </w:r>
    </w:p>
    <w:p w14:paraId="36BAC6E5" w14:textId="77777777" w:rsidR="00302E47" w:rsidRPr="00567789" w:rsidRDefault="00302E47" w:rsidP="006E7327">
      <w:pPr>
        <w:pStyle w:val="Odstavekseznama"/>
        <w:ind w:left="360"/>
        <w:rPr>
          <w:rFonts w:asciiTheme="minorHAnsi" w:hAnsiTheme="minorHAnsi" w:cstheme="minorHAnsi"/>
        </w:rPr>
      </w:pPr>
    </w:p>
    <w:p w14:paraId="0FD3D732" w14:textId="77777777" w:rsidR="00302E47" w:rsidRPr="00567789" w:rsidRDefault="00302E47" w:rsidP="006E7327">
      <w:pPr>
        <w:pStyle w:val="Odstavekseznama"/>
        <w:ind w:left="360"/>
        <w:rPr>
          <w:rFonts w:asciiTheme="minorHAnsi" w:hAnsiTheme="minorHAnsi" w:cstheme="minorHAnsi"/>
        </w:rPr>
      </w:pPr>
    </w:p>
    <w:p w14:paraId="3F5E5B5E" w14:textId="08EBCB63" w:rsidR="006E7327" w:rsidRPr="00567789" w:rsidRDefault="006E7327" w:rsidP="006E7327">
      <w:pPr>
        <w:pStyle w:val="Odstavekseznama"/>
        <w:ind w:left="360"/>
        <w:rPr>
          <w:rFonts w:asciiTheme="minorHAnsi" w:hAnsiTheme="minorHAnsi" w:cstheme="minorHAnsi"/>
        </w:rPr>
      </w:pPr>
      <w:r>
        <w:rPr>
          <w:rFonts w:asciiTheme="minorHAnsi" w:hAnsiTheme="minorHAnsi"/>
        </w:rPr>
        <w:t>MEAN</w:t>
      </w:r>
      <w:r w:rsidR="00E00AE5">
        <w:rPr>
          <w:rFonts w:asciiTheme="minorHAnsi" w:hAnsiTheme="minorHAnsi"/>
        </w:rPr>
        <w:t>S</w:t>
      </w:r>
      <w:r>
        <w:rPr>
          <w:rFonts w:asciiTheme="minorHAnsi" w:hAnsiTheme="minorHAnsi"/>
        </w:rPr>
        <w:t xml:space="preserve"> OF PROOF:</w:t>
      </w:r>
    </w:p>
    <w:p w14:paraId="21E409EE" w14:textId="158FC790" w:rsidR="006E7327" w:rsidRPr="00E00AE5" w:rsidRDefault="006E7327" w:rsidP="006C7414">
      <w:pPr>
        <w:pStyle w:val="Odstavekseznama"/>
        <w:numPr>
          <w:ilvl w:val="0"/>
          <w:numId w:val="16"/>
        </w:numPr>
        <w:rPr>
          <w:rFonts w:asciiTheme="minorHAnsi" w:hAnsiTheme="minorHAnsi" w:cstheme="minorHAnsi"/>
        </w:rPr>
      </w:pPr>
      <w:r>
        <w:rPr>
          <w:rFonts w:asciiTheme="minorHAnsi" w:hAnsiTheme="minorHAnsi"/>
        </w:rPr>
        <w:t xml:space="preserve">Completed </w:t>
      </w:r>
      <w:r>
        <w:rPr>
          <w:rFonts w:asciiTheme="minorHAnsi" w:hAnsiTheme="minorHAnsi"/>
          <w:b/>
          <w:bCs/>
        </w:rPr>
        <w:t xml:space="preserve">ESPD </w:t>
      </w:r>
      <w:r w:rsidR="00E00AE5">
        <w:rPr>
          <w:rFonts w:asciiTheme="minorHAnsi" w:hAnsiTheme="minorHAnsi"/>
          <w:b/>
          <w:bCs/>
        </w:rPr>
        <w:t>f</w:t>
      </w:r>
      <w:r>
        <w:rPr>
          <w:rFonts w:asciiTheme="minorHAnsi" w:hAnsiTheme="minorHAnsi"/>
          <w:b/>
          <w:bCs/>
        </w:rPr>
        <w:t>orm</w:t>
      </w:r>
      <w:r>
        <w:rPr>
          <w:rFonts w:asciiTheme="minorHAnsi" w:hAnsiTheme="minorHAnsi"/>
        </w:rPr>
        <w:t xml:space="preserve"> (in “Part IV: Selection criteria, Section B: Economic and financial standing, Other economic and financial </w:t>
      </w:r>
      <w:r w:rsidRPr="00E00AE5">
        <w:rPr>
          <w:rFonts w:asciiTheme="minorHAnsi" w:hAnsiTheme="minorHAnsi" w:cstheme="minorHAnsi"/>
        </w:rPr>
        <w:t xml:space="preserve">requirements«) </w:t>
      </w:r>
      <w:bookmarkStart w:id="176" w:name="_Hlk29814419"/>
      <w:r w:rsidRPr="00E00AE5">
        <w:rPr>
          <w:rFonts w:asciiTheme="minorHAnsi" w:hAnsiTheme="minorHAnsi" w:cstheme="minorHAnsi"/>
        </w:rPr>
        <w:t>for all economic operators in the tender where it shall be specified that on the day of the submission of the tender, the economic operator has no outstanding commitments on any of the transaction accounts.</w:t>
      </w:r>
      <w:bookmarkEnd w:id="176"/>
    </w:p>
    <w:p w14:paraId="31CC8F79" w14:textId="0D0C60B3" w:rsidR="006F3A69" w:rsidRPr="00567789" w:rsidRDefault="0073283A" w:rsidP="006F3A69">
      <w:pPr>
        <w:pStyle w:val="Naslov3"/>
        <w:rPr>
          <w:rFonts w:asciiTheme="minorHAnsi" w:hAnsiTheme="minorHAnsi" w:cstheme="minorHAnsi"/>
          <w:i w:val="0"/>
          <w:iCs/>
        </w:rPr>
      </w:pPr>
      <w:bookmarkStart w:id="177" w:name="_Toc464638539"/>
      <w:bookmarkStart w:id="178" w:name="_Toc464638541"/>
      <w:bookmarkStart w:id="179" w:name="_Toc464638544"/>
      <w:bookmarkStart w:id="180" w:name="_Toc464638546"/>
      <w:bookmarkStart w:id="181" w:name="_Toc75350278"/>
      <w:bookmarkStart w:id="182" w:name="_Toc336851743"/>
      <w:bookmarkStart w:id="183" w:name="_Toc336851791"/>
      <w:bookmarkEnd w:id="177"/>
      <w:bookmarkEnd w:id="178"/>
      <w:bookmarkEnd w:id="179"/>
      <w:bookmarkEnd w:id="180"/>
      <w:r>
        <w:rPr>
          <w:rFonts w:asciiTheme="minorHAnsi" w:hAnsiTheme="minorHAnsi"/>
          <w:i w:val="0"/>
        </w:rPr>
        <w:t>Selection criteria regarding technical and professional ability</w:t>
      </w:r>
      <w:bookmarkEnd w:id="181"/>
    </w:p>
    <w:p w14:paraId="6A1E2906" w14:textId="493FAF6E" w:rsidR="00D2765E" w:rsidRPr="00567789" w:rsidRDefault="00D2765E" w:rsidP="006C7414">
      <w:pPr>
        <w:pStyle w:val="Odstavekseznama"/>
        <w:numPr>
          <w:ilvl w:val="0"/>
          <w:numId w:val="19"/>
        </w:numPr>
      </w:pPr>
      <w:r>
        <w:rPr>
          <w:rFonts w:asciiTheme="minorHAnsi" w:hAnsiTheme="minorHAnsi"/>
        </w:rPr>
        <w:t xml:space="preserve">In the last 3 (three) years from the day of publishing the notification regarding this public procurement on the public procurement portal, the tenderer has successfully performed (in quantity and quality in accordance with the public contract) a contract that is in content comparable to the contract of the Contracting Authority: </w:t>
      </w:r>
    </w:p>
    <w:p w14:paraId="2218C71D" w14:textId="77777777" w:rsidR="00D2765E" w:rsidRPr="00567789" w:rsidRDefault="00D2765E" w:rsidP="00D2765E">
      <w:pPr>
        <w:ind w:left="1080"/>
        <w:contextualSpacing/>
        <w:rPr>
          <w:rFonts w:asciiTheme="minorHAnsi" w:hAnsiTheme="minorHAnsi" w:cstheme="minorHAnsi"/>
          <w:color w:val="000000" w:themeColor="text1"/>
          <w:szCs w:val="20"/>
        </w:rPr>
      </w:pPr>
    </w:p>
    <w:p w14:paraId="1011B7B7" w14:textId="1649EE37" w:rsidR="0058480E" w:rsidRPr="00567789" w:rsidRDefault="00D2765E" w:rsidP="0058480E">
      <w:pPr>
        <w:numPr>
          <w:ilvl w:val="0"/>
          <w:numId w:val="18"/>
        </w:numPr>
        <w:contextualSpacing/>
        <w:rPr>
          <w:rFonts w:asciiTheme="minorHAnsi" w:hAnsiTheme="minorHAnsi" w:cstheme="minorHAnsi"/>
          <w:b/>
          <w:bCs/>
          <w:color w:val="000000" w:themeColor="text1"/>
          <w:szCs w:val="20"/>
          <w:shd w:val="clear" w:color="auto" w:fill="FFFFFF" w:themeFill="background1"/>
        </w:rPr>
      </w:pPr>
      <w:r>
        <w:rPr>
          <w:rFonts w:asciiTheme="minorHAnsi" w:hAnsiTheme="minorHAnsi"/>
          <w:b/>
          <w:color w:val="000000" w:themeColor="text1"/>
        </w:rPr>
        <w:t>at least 1 (one) reference transaction of the same type for the supply of comparable equipment</w:t>
      </w:r>
      <w:r>
        <w:rPr>
          <w:rFonts w:asciiTheme="minorHAnsi" w:hAnsiTheme="minorHAnsi"/>
          <w:color w:val="000000" w:themeColor="text1"/>
        </w:rPr>
        <w:t xml:space="preserve"> (thin film deposition system) with a total contract value of delivery of at least </w:t>
      </w:r>
      <w:r>
        <w:rPr>
          <w:rFonts w:asciiTheme="minorHAnsi" w:hAnsiTheme="minorHAnsi"/>
          <w:b/>
          <w:color w:val="000000" w:themeColor="text1"/>
          <w:shd w:val="clear" w:color="auto" w:fill="FFFFFF" w:themeFill="background1"/>
        </w:rPr>
        <w:t>EUR 500,000.00 excluding VAT.</w:t>
      </w:r>
      <w:r>
        <w:rPr>
          <w:rFonts w:asciiTheme="minorHAnsi" w:hAnsiTheme="minorHAnsi"/>
          <w:color w:val="000000" w:themeColor="text1"/>
        </w:rPr>
        <w:t xml:space="preserve"> </w:t>
      </w:r>
    </w:p>
    <w:p w14:paraId="43D6D3AC" w14:textId="77777777" w:rsidR="00D2765E" w:rsidRPr="00567789" w:rsidRDefault="00D2765E" w:rsidP="00D2765E">
      <w:pPr>
        <w:rPr>
          <w:rFonts w:asciiTheme="minorHAnsi" w:hAnsiTheme="minorHAnsi" w:cstheme="minorHAnsi"/>
          <w:szCs w:val="20"/>
        </w:rPr>
      </w:pPr>
    </w:p>
    <w:p w14:paraId="54DE66EF" w14:textId="4D9F326F" w:rsidR="00462733" w:rsidRPr="00567789" w:rsidRDefault="00D2765E" w:rsidP="00D2765E">
      <w:pPr>
        <w:ind w:firstLine="360"/>
        <w:rPr>
          <w:rFonts w:asciiTheme="minorHAnsi" w:hAnsiTheme="minorHAnsi" w:cstheme="minorHAnsi"/>
          <w:szCs w:val="20"/>
        </w:rPr>
      </w:pPr>
      <w:r>
        <w:rPr>
          <w:rFonts w:asciiTheme="minorHAnsi" w:hAnsiTheme="minorHAnsi"/>
        </w:rPr>
        <w:t>Economic operators in the tender may jointly meet the relevant criteria.</w:t>
      </w:r>
    </w:p>
    <w:p w14:paraId="7FC9BC02" w14:textId="77777777" w:rsidR="00D2765E" w:rsidRPr="00567789" w:rsidRDefault="00D2765E" w:rsidP="00D2765E">
      <w:pPr>
        <w:ind w:firstLine="360"/>
        <w:rPr>
          <w:rFonts w:asciiTheme="minorHAnsi" w:hAnsiTheme="minorHAnsi" w:cstheme="minorHAnsi"/>
        </w:rPr>
      </w:pPr>
    </w:p>
    <w:p w14:paraId="43AA680B" w14:textId="6A2F6302" w:rsidR="00392ECB" w:rsidRPr="00567789" w:rsidRDefault="00D2765E" w:rsidP="00392ECB">
      <w:pPr>
        <w:ind w:left="360"/>
        <w:contextualSpacing/>
        <w:rPr>
          <w:rFonts w:asciiTheme="minorHAnsi" w:hAnsiTheme="minorHAnsi" w:cstheme="minorHAnsi"/>
          <w:szCs w:val="20"/>
        </w:rPr>
      </w:pPr>
      <w:r>
        <w:rPr>
          <w:rFonts w:asciiTheme="minorHAnsi" w:hAnsiTheme="minorHAnsi"/>
        </w:rPr>
        <w:t>MEAN</w:t>
      </w:r>
      <w:r w:rsidR="00D03239">
        <w:rPr>
          <w:rFonts w:asciiTheme="minorHAnsi" w:hAnsiTheme="minorHAnsi"/>
        </w:rPr>
        <w:t>S</w:t>
      </w:r>
      <w:r>
        <w:rPr>
          <w:rFonts w:asciiTheme="minorHAnsi" w:hAnsiTheme="minorHAnsi"/>
        </w:rPr>
        <w:t xml:space="preserve"> OF PROOF:  </w:t>
      </w:r>
    </w:p>
    <w:p w14:paraId="4298BB05" w14:textId="6B4572ED" w:rsidR="00D2765E" w:rsidRPr="00567789" w:rsidRDefault="00D2765E" w:rsidP="006C7414">
      <w:pPr>
        <w:pStyle w:val="Odstavekseznama"/>
        <w:numPr>
          <w:ilvl w:val="0"/>
          <w:numId w:val="16"/>
        </w:numPr>
        <w:rPr>
          <w:rFonts w:asciiTheme="minorHAnsi" w:hAnsiTheme="minorHAnsi" w:cstheme="minorHAnsi"/>
          <w:szCs w:val="20"/>
        </w:rPr>
      </w:pPr>
      <w:r>
        <w:rPr>
          <w:rFonts w:asciiTheme="minorHAnsi" w:hAnsiTheme="minorHAnsi"/>
        </w:rPr>
        <w:t xml:space="preserve">Completed form </w:t>
      </w:r>
      <w:r>
        <w:rPr>
          <w:rFonts w:asciiTheme="minorHAnsi" w:hAnsiTheme="minorHAnsi"/>
          <w:b/>
          <w:bCs/>
        </w:rPr>
        <w:t>Tenderer’s List of References (form No. 14)</w:t>
      </w:r>
      <w:r>
        <w:rPr>
          <w:rFonts w:asciiTheme="minorHAnsi" w:hAnsiTheme="minorHAnsi"/>
        </w:rPr>
        <w:t>. In the e-JN information system, the tenderer uploads the Tenderer’s list of references in the section “Other attachments”.</w:t>
      </w:r>
    </w:p>
    <w:p w14:paraId="6346161A" w14:textId="77777777" w:rsidR="00FC6221" w:rsidRPr="00567789" w:rsidRDefault="00FC6221" w:rsidP="00FC6221">
      <w:pPr>
        <w:ind w:left="1080"/>
        <w:contextualSpacing/>
        <w:rPr>
          <w:rFonts w:asciiTheme="minorHAnsi" w:hAnsiTheme="minorHAnsi" w:cstheme="minorHAnsi"/>
          <w:szCs w:val="20"/>
        </w:rPr>
      </w:pPr>
    </w:p>
    <w:p w14:paraId="5DC95012" w14:textId="2C19EC6F" w:rsidR="002F7E42" w:rsidRPr="00567789" w:rsidRDefault="002F7E42" w:rsidP="006C7414">
      <w:pPr>
        <w:pStyle w:val="Odstavekseznama"/>
        <w:numPr>
          <w:ilvl w:val="0"/>
          <w:numId w:val="11"/>
        </w:numPr>
        <w:rPr>
          <w:rFonts w:asciiTheme="minorHAnsi" w:hAnsiTheme="minorHAnsi" w:cstheme="minorHAnsi"/>
          <w:color w:val="000000" w:themeColor="text1"/>
          <w:szCs w:val="20"/>
        </w:rPr>
      </w:pPr>
      <w:r>
        <w:rPr>
          <w:rFonts w:asciiTheme="minorHAnsi" w:hAnsiTheme="minorHAnsi"/>
          <w:color w:val="000000" w:themeColor="text1"/>
        </w:rPr>
        <w:t>Throughout the duration of the public contract and the warranty period the tenderer has to provide service and maintenance of the subject-matter of the contract and the associated hardware and software as well as the smooth supply of original spare parts for the subject-matter of the public contract.</w:t>
      </w:r>
    </w:p>
    <w:p w14:paraId="0F11ABAB" w14:textId="77777777" w:rsidR="002F7E42" w:rsidRPr="00567789" w:rsidRDefault="002F7E42" w:rsidP="002F7E42">
      <w:pPr>
        <w:pStyle w:val="Odstavekseznama"/>
        <w:ind w:left="360"/>
        <w:rPr>
          <w:rFonts w:asciiTheme="minorHAnsi" w:hAnsiTheme="minorHAnsi" w:cstheme="minorHAnsi"/>
          <w:color w:val="000000" w:themeColor="text1"/>
          <w:szCs w:val="20"/>
        </w:rPr>
      </w:pPr>
    </w:p>
    <w:p w14:paraId="33F36C87" w14:textId="77777777" w:rsidR="002F7E42" w:rsidRPr="00567789" w:rsidRDefault="002F7E42" w:rsidP="002F7E42">
      <w:pPr>
        <w:pStyle w:val="Odstavekseznama"/>
        <w:ind w:left="360"/>
        <w:rPr>
          <w:rFonts w:asciiTheme="minorHAnsi" w:hAnsiTheme="minorHAnsi" w:cstheme="minorHAnsi"/>
          <w:color w:val="000000" w:themeColor="text1"/>
          <w:szCs w:val="20"/>
        </w:rPr>
      </w:pPr>
      <w:r>
        <w:rPr>
          <w:rFonts w:asciiTheme="minorHAnsi" w:hAnsiTheme="minorHAnsi"/>
          <w:color w:val="000000" w:themeColor="text1"/>
        </w:rPr>
        <w:t xml:space="preserve">Economic operators in the tender may jointly meet the relevant criteria. </w:t>
      </w:r>
    </w:p>
    <w:p w14:paraId="1C9753BB" w14:textId="77777777" w:rsidR="002F7E42" w:rsidRPr="00567789" w:rsidRDefault="002F7E42" w:rsidP="002F7E42">
      <w:pPr>
        <w:rPr>
          <w:rFonts w:asciiTheme="minorHAnsi" w:hAnsiTheme="minorHAnsi" w:cstheme="minorHAnsi"/>
          <w:color w:val="000000" w:themeColor="text1"/>
          <w:szCs w:val="20"/>
        </w:rPr>
      </w:pPr>
    </w:p>
    <w:p w14:paraId="7473FADB" w14:textId="0C2A9552" w:rsidR="002F7E42" w:rsidRPr="00567789" w:rsidRDefault="002F7E42" w:rsidP="002F7E42">
      <w:pPr>
        <w:pStyle w:val="Odstavekseznama"/>
        <w:ind w:left="360"/>
        <w:rPr>
          <w:rFonts w:asciiTheme="minorHAnsi" w:hAnsiTheme="minorHAnsi" w:cstheme="minorHAnsi"/>
          <w:color w:val="000000" w:themeColor="text1"/>
          <w:szCs w:val="20"/>
        </w:rPr>
      </w:pPr>
      <w:r>
        <w:rPr>
          <w:rFonts w:asciiTheme="minorHAnsi" w:hAnsiTheme="minorHAnsi"/>
          <w:color w:val="000000" w:themeColor="text1"/>
        </w:rPr>
        <w:t>MEAN</w:t>
      </w:r>
      <w:r w:rsidR="00CF1D45">
        <w:rPr>
          <w:rFonts w:asciiTheme="minorHAnsi" w:hAnsiTheme="minorHAnsi"/>
          <w:color w:val="000000" w:themeColor="text1"/>
        </w:rPr>
        <w:t>S</w:t>
      </w:r>
      <w:r>
        <w:rPr>
          <w:rFonts w:asciiTheme="minorHAnsi" w:hAnsiTheme="minorHAnsi"/>
          <w:color w:val="000000" w:themeColor="text1"/>
        </w:rPr>
        <w:t xml:space="preserve"> OF PROOF: </w:t>
      </w:r>
    </w:p>
    <w:p w14:paraId="57465171" w14:textId="77777777" w:rsidR="00225B0B" w:rsidRPr="00225B0B" w:rsidRDefault="00225B0B" w:rsidP="00225B0B">
      <w:pPr>
        <w:pStyle w:val="Odstavekseznama"/>
        <w:numPr>
          <w:ilvl w:val="0"/>
          <w:numId w:val="16"/>
        </w:numPr>
        <w:rPr>
          <w:rFonts w:asciiTheme="minorHAnsi" w:hAnsiTheme="minorHAnsi"/>
          <w:color w:val="FF0000"/>
        </w:rPr>
      </w:pPr>
      <w:bookmarkStart w:id="184" w:name="_Hlk75959091"/>
      <w:r w:rsidRPr="00225B0B">
        <w:rPr>
          <w:rFonts w:asciiTheme="minorHAnsi" w:hAnsiTheme="minorHAnsi"/>
          <w:color w:val="FF0000"/>
        </w:rPr>
        <w:t xml:space="preserve">Completed form No. 19: Self-declaration on concluding statements. </w:t>
      </w:r>
    </w:p>
    <w:bookmarkEnd w:id="184"/>
    <w:p w14:paraId="2688558A" w14:textId="77777777" w:rsidR="00225B0B" w:rsidRPr="00567789" w:rsidRDefault="00225B0B" w:rsidP="00225B0B">
      <w:pPr>
        <w:pStyle w:val="Odstavekseznama"/>
        <w:rPr>
          <w:rFonts w:asciiTheme="minorHAnsi" w:hAnsiTheme="minorHAnsi" w:cstheme="minorHAnsi"/>
          <w:color w:val="000000" w:themeColor="text1"/>
          <w:szCs w:val="20"/>
        </w:rPr>
      </w:pPr>
    </w:p>
    <w:p w14:paraId="40C4EF5B" w14:textId="4E46EFBC" w:rsidR="003F5590" w:rsidRPr="00567789" w:rsidRDefault="003F5590" w:rsidP="003F5590">
      <w:pPr>
        <w:rPr>
          <w:rFonts w:asciiTheme="minorHAnsi" w:hAnsiTheme="minorHAnsi" w:cstheme="minorHAnsi"/>
          <w:color w:val="000000" w:themeColor="text1"/>
          <w:szCs w:val="20"/>
        </w:rPr>
      </w:pPr>
    </w:p>
    <w:p w14:paraId="257D9AF0" w14:textId="77777777" w:rsidR="003F5590" w:rsidRPr="00567789" w:rsidRDefault="003F5590" w:rsidP="006C7414">
      <w:pPr>
        <w:pStyle w:val="Odstavekseznama"/>
        <w:numPr>
          <w:ilvl w:val="0"/>
          <w:numId w:val="11"/>
        </w:numPr>
        <w:rPr>
          <w:rFonts w:asciiTheme="minorHAnsi" w:hAnsiTheme="minorHAnsi" w:cstheme="minorHAnsi"/>
          <w:color w:val="000000" w:themeColor="text1"/>
          <w:szCs w:val="20"/>
        </w:rPr>
      </w:pPr>
      <w:r>
        <w:rPr>
          <w:rFonts w:asciiTheme="minorHAnsi" w:hAnsiTheme="minorHAnsi"/>
          <w:color w:val="000000" w:themeColor="text1"/>
        </w:rPr>
        <w:lastRenderedPageBreak/>
        <w:t>If the tenderer itself is not the manufacturer of the equipment, it shall have established business relationships with manufacturers of the equipment representing the subject-matter of the public contract, which ensure the tenderer a quality performance of the public contract. Specifically, the tenderer needs:</w:t>
      </w:r>
    </w:p>
    <w:p w14:paraId="5EADB10B" w14:textId="77777777" w:rsidR="003F5590" w:rsidRPr="00567789" w:rsidRDefault="003F5590" w:rsidP="006C7414">
      <w:pPr>
        <w:pStyle w:val="Odstavekseznama"/>
        <w:numPr>
          <w:ilvl w:val="0"/>
          <w:numId w:val="20"/>
        </w:numPr>
        <w:rPr>
          <w:rFonts w:asciiTheme="minorHAnsi" w:hAnsiTheme="minorHAnsi" w:cstheme="minorHAnsi"/>
          <w:color w:val="000000" w:themeColor="text1"/>
          <w:szCs w:val="20"/>
        </w:rPr>
      </w:pPr>
      <w:r>
        <w:rPr>
          <w:rFonts w:asciiTheme="minorHAnsi" w:hAnsiTheme="minorHAnsi"/>
          <w:color w:val="000000" w:themeColor="text1"/>
        </w:rPr>
        <w:t>equipment manufacturer's support for selling the offered technology or equipment, including delivery conditions, guarantees and warranty terms;</w:t>
      </w:r>
    </w:p>
    <w:p w14:paraId="486DD441" w14:textId="77777777" w:rsidR="003F5590" w:rsidRPr="00567789" w:rsidRDefault="003F5590" w:rsidP="006C7414">
      <w:pPr>
        <w:pStyle w:val="Odstavekseznama"/>
        <w:numPr>
          <w:ilvl w:val="0"/>
          <w:numId w:val="20"/>
        </w:numPr>
        <w:rPr>
          <w:rFonts w:asciiTheme="minorHAnsi" w:hAnsiTheme="minorHAnsi" w:cstheme="minorHAnsi"/>
          <w:color w:val="000000" w:themeColor="text1"/>
          <w:szCs w:val="20"/>
        </w:rPr>
      </w:pPr>
      <w:r>
        <w:rPr>
          <w:rFonts w:asciiTheme="minorHAnsi" w:hAnsiTheme="minorHAnsi"/>
          <w:color w:val="000000" w:themeColor="text1"/>
        </w:rPr>
        <w:t>equipment manufacturer’s consent confirming that it is informed of the tenderer’s intention to take part in the relevant procedure of awarding a public contract which also includes maintenance under warranty of the particular manufacturer’s equipment and a statement confirming that in case the tenderer is awarded the public contract, the manufacturer shall conclude contract with the tenderer for technical support and delivery of all corrections and versions of the embedded software with the same functionality for the entire warranty period, defined in the technical specifications, if such contract is not yet concluded.</w:t>
      </w:r>
    </w:p>
    <w:p w14:paraId="3874929D" w14:textId="77777777" w:rsidR="003F5590" w:rsidRPr="00567789" w:rsidRDefault="003F5590" w:rsidP="006C7414">
      <w:pPr>
        <w:pStyle w:val="Odstavekseznama"/>
        <w:numPr>
          <w:ilvl w:val="0"/>
          <w:numId w:val="20"/>
        </w:numPr>
        <w:rPr>
          <w:rFonts w:asciiTheme="minorHAnsi" w:hAnsiTheme="minorHAnsi" w:cstheme="minorHAnsi"/>
          <w:color w:val="000000" w:themeColor="text1"/>
          <w:szCs w:val="20"/>
        </w:rPr>
      </w:pPr>
      <w:r>
        <w:rPr>
          <w:rFonts w:asciiTheme="minorHAnsi" w:hAnsiTheme="minorHAnsi"/>
          <w:color w:val="000000" w:themeColor="text1"/>
        </w:rPr>
        <w:t>concluded contracts with the manufacturers of offered equipment covering all technologies and all equipment necessary for the performance of the public contract;</w:t>
      </w:r>
    </w:p>
    <w:p w14:paraId="6B295212" w14:textId="77777777" w:rsidR="003F5590" w:rsidRPr="00567789" w:rsidRDefault="003F5590" w:rsidP="006C7414">
      <w:pPr>
        <w:pStyle w:val="Odstavekseznama"/>
        <w:numPr>
          <w:ilvl w:val="0"/>
          <w:numId w:val="20"/>
        </w:numPr>
        <w:rPr>
          <w:rFonts w:asciiTheme="minorHAnsi" w:hAnsiTheme="minorHAnsi" w:cstheme="minorHAnsi"/>
          <w:color w:val="000000" w:themeColor="text1"/>
          <w:szCs w:val="20"/>
        </w:rPr>
      </w:pPr>
      <w:r>
        <w:rPr>
          <w:rFonts w:asciiTheme="minorHAnsi" w:hAnsiTheme="minorHAnsi"/>
          <w:color w:val="000000" w:themeColor="text1"/>
        </w:rPr>
        <w:t>at the time of the submission of the tender, and throughout the duration of the public contract and the warranty period, equipment manufacturers’ certification of the tenderer’s adequate level of competence for high-quality integration, maintenance and operation of the equipment offered under the terms of the model contract (response times, troubleshooting, delivery times, etc.);</w:t>
      </w:r>
      <w:r>
        <w:rPr>
          <w:rFonts w:asciiTheme="minorHAnsi" w:hAnsiTheme="minorHAnsi"/>
        </w:rPr>
        <w:t xml:space="preserve"> </w:t>
      </w:r>
      <w:r>
        <w:rPr>
          <w:rFonts w:asciiTheme="minorHAnsi" w:hAnsiTheme="minorHAnsi"/>
          <w:color w:val="000000" w:themeColor="text1"/>
        </w:rPr>
        <w:t xml:space="preserve"> </w:t>
      </w:r>
    </w:p>
    <w:p w14:paraId="2B3E6FDB" w14:textId="77777777" w:rsidR="003F5590" w:rsidRPr="00567789" w:rsidRDefault="003F5590" w:rsidP="006C7414">
      <w:pPr>
        <w:pStyle w:val="Odstavekseznama"/>
        <w:numPr>
          <w:ilvl w:val="0"/>
          <w:numId w:val="20"/>
        </w:numPr>
        <w:rPr>
          <w:rFonts w:asciiTheme="minorHAnsi" w:hAnsiTheme="minorHAnsi" w:cstheme="minorHAnsi"/>
          <w:color w:val="000000" w:themeColor="text1"/>
          <w:szCs w:val="20"/>
        </w:rPr>
      </w:pPr>
      <w:r>
        <w:rPr>
          <w:rFonts w:asciiTheme="minorHAnsi" w:hAnsiTheme="minorHAnsi"/>
          <w:color w:val="000000" w:themeColor="text1"/>
        </w:rPr>
        <w:t>upon signing the contract with the Contracting Authority concluded contracts with the equipment manufacturers for technical support and delivery of all corrections and versions of the embedded software within the same functionality for the entire warranty period;</w:t>
      </w:r>
    </w:p>
    <w:p w14:paraId="1555ED04" w14:textId="77777777" w:rsidR="003F5590" w:rsidRPr="00567789" w:rsidRDefault="003F5590" w:rsidP="006C7414">
      <w:pPr>
        <w:pStyle w:val="Odstavekseznama"/>
        <w:numPr>
          <w:ilvl w:val="0"/>
          <w:numId w:val="20"/>
        </w:numPr>
        <w:rPr>
          <w:rFonts w:asciiTheme="minorHAnsi" w:hAnsiTheme="minorHAnsi" w:cstheme="minorHAnsi"/>
          <w:color w:val="000000" w:themeColor="text1"/>
          <w:szCs w:val="20"/>
        </w:rPr>
      </w:pPr>
      <w:r>
        <w:rPr>
          <w:rFonts w:asciiTheme="minorHAnsi" w:hAnsiTheme="minorHAnsi"/>
          <w:color w:val="000000" w:themeColor="text1"/>
        </w:rPr>
        <w:t xml:space="preserve">manufacturer’s support for servicing the offered technology or equipment, including the supply of spare parts </w:t>
      </w:r>
    </w:p>
    <w:p w14:paraId="1C727EBC" w14:textId="77777777" w:rsidR="003F5590" w:rsidRPr="00567789" w:rsidRDefault="003F5590" w:rsidP="006C7414">
      <w:pPr>
        <w:pStyle w:val="Odstavekseznama"/>
        <w:numPr>
          <w:ilvl w:val="0"/>
          <w:numId w:val="20"/>
        </w:numPr>
        <w:rPr>
          <w:rFonts w:asciiTheme="minorHAnsi" w:hAnsiTheme="minorHAnsi" w:cstheme="minorHAnsi"/>
          <w:color w:val="000000" w:themeColor="text1"/>
          <w:szCs w:val="20"/>
        </w:rPr>
      </w:pPr>
      <w:r>
        <w:rPr>
          <w:rFonts w:asciiTheme="minorHAnsi" w:hAnsiTheme="minorHAnsi"/>
          <w:color w:val="000000" w:themeColor="text1"/>
        </w:rPr>
        <w:t>to be specialized in the configuration, sale and maintenance of the equipment which is the subject-matter of the contract through professional qualification by the equipment manufacturer.</w:t>
      </w:r>
    </w:p>
    <w:p w14:paraId="6F74A253" w14:textId="77777777" w:rsidR="003F5590" w:rsidRPr="00567789" w:rsidRDefault="003F5590" w:rsidP="003F5590">
      <w:pPr>
        <w:pStyle w:val="Odstavekseznama"/>
        <w:ind w:left="360"/>
        <w:rPr>
          <w:rFonts w:asciiTheme="minorHAnsi" w:hAnsiTheme="minorHAnsi" w:cstheme="minorHAnsi"/>
          <w:color w:val="000000" w:themeColor="text1"/>
          <w:szCs w:val="20"/>
        </w:rPr>
      </w:pPr>
    </w:p>
    <w:p w14:paraId="6884348C" w14:textId="77777777" w:rsidR="003F5590" w:rsidRPr="00567789" w:rsidRDefault="003F5590" w:rsidP="003F5590">
      <w:pPr>
        <w:pStyle w:val="Odstavekseznama"/>
        <w:ind w:left="360"/>
        <w:rPr>
          <w:rFonts w:asciiTheme="minorHAnsi" w:hAnsiTheme="minorHAnsi" w:cstheme="minorHAnsi"/>
          <w:color w:val="000000" w:themeColor="text1"/>
          <w:szCs w:val="20"/>
        </w:rPr>
      </w:pPr>
      <w:r>
        <w:rPr>
          <w:rFonts w:asciiTheme="minorHAnsi" w:hAnsiTheme="minorHAnsi"/>
          <w:color w:val="000000" w:themeColor="text1"/>
        </w:rPr>
        <w:t>MEANS OF PROOF:</w:t>
      </w:r>
    </w:p>
    <w:p w14:paraId="6D5A7FB7" w14:textId="77777777" w:rsidR="00225B0B" w:rsidRPr="00225B0B" w:rsidRDefault="00225B0B" w:rsidP="00225B0B">
      <w:pPr>
        <w:pStyle w:val="Odstavekseznama"/>
        <w:numPr>
          <w:ilvl w:val="0"/>
          <w:numId w:val="16"/>
        </w:numPr>
        <w:rPr>
          <w:rFonts w:asciiTheme="minorHAnsi" w:hAnsiTheme="minorHAnsi"/>
          <w:color w:val="FF0000"/>
        </w:rPr>
      </w:pPr>
      <w:r w:rsidRPr="00225B0B">
        <w:rPr>
          <w:rFonts w:asciiTheme="minorHAnsi" w:hAnsiTheme="minorHAnsi"/>
          <w:color w:val="FF0000"/>
        </w:rPr>
        <w:t xml:space="preserve">Completed form No. 19: Self-declaration on concluding statements. </w:t>
      </w:r>
    </w:p>
    <w:p w14:paraId="7772BF23" w14:textId="77777777" w:rsidR="003F5590" w:rsidRPr="00567789" w:rsidRDefault="003F5590" w:rsidP="003F5590">
      <w:pPr>
        <w:rPr>
          <w:rFonts w:asciiTheme="minorHAnsi" w:hAnsiTheme="minorHAnsi" w:cstheme="minorHAnsi"/>
          <w:color w:val="000000" w:themeColor="text1"/>
          <w:szCs w:val="20"/>
        </w:rPr>
      </w:pPr>
    </w:p>
    <w:p w14:paraId="081B9C60" w14:textId="3E44DFAB" w:rsidR="003F5590" w:rsidRPr="00567789" w:rsidRDefault="003F5590" w:rsidP="003F5590">
      <w:pPr>
        <w:pStyle w:val="Odstavekseznama"/>
        <w:ind w:left="360"/>
        <w:rPr>
          <w:rFonts w:asciiTheme="minorHAnsi" w:hAnsiTheme="minorHAnsi" w:cstheme="minorHAnsi"/>
          <w:color w:val="000000" w:themeColor="text1"/>
          <w:szCs w:val="20"/>
        </w:rPr>
      </w:pPr>
      <w:r>
        <w:rPr>
          <w:rFonts w:asciiTheme="minorHAnsi" w:hAnsiTheme="minorHAnsi"/>
          <w:color w:val="000000" w:themeColor="text1"/>
        </w:rPr>
        <w:t xml:space="preserve">The Contracting Authority will urge the tenderer to which it intends to award the concerned public contract to submit a completed, signed and stamped </w:t>
      </w:r>
      <w:r>
        <w:rPr>
          <w:rFonts w:asciiTheme="minorHAnsi" w:hAnsiTheme="minorHAnsi"/>
          <w:b/>
          <w:bCs/>
          <w:color w:val="000000" w:themeColor="text1"/>
        </w:rPr>
        <w:t>Equipment Manufacturer’s Statement (form No. 15)</w:t>
      </w:r>
      <w:r>
        <w:rPr>
          <w:rFonts w:asciiTheme="minorHAnsi" w:hAnsiTheme="minorHAnsi"/>
          <w:color w:val="000000" w:themeColor="text1"/>
        </w:rPr>
        <w:t xml:space="preserve">, by means of which the tenderer states that it fulfils the above criterion. </w:t>
      </w:r>
    </w:p>
    <w:p w14:paraId="264ACFB1" w14:textId="77777777" w:rsidR="003F5590" w:rsidRPr="00567789" w:rsidRDefault="003F5590" w:rsidP="003F5590">
      <w:pPr>
        <w:pStyle w:val="Odstavekseznama"/>
        <w:ind w:left="360"/>
        <w:rPr>
          <w:rFonts w:asciiTheme="minorHAnsi" w:hAnsiTheme="minorHAnsi" w:cstheme="minorHAnsi"/>
          <w:color w:val="000000" w:themeColor="text1"/>
          <w:szCs w:val="20"/>
        </w:rPr>
      </w:pPr>
    </w:p>
    <w:p w14:paraId="1F0E7159" w14:textId="294DDAF8" w:rsidR="003F5590" w:rsidRPr="00567789" w:rsidRDefault="003F5590" w:rsidP="003F5590">
      <w:pPr>
        <w:pStyle w:val="Odstavekseznama"/>
        <w:ind w:left="360"/>
        <w:rPr>
          <w:rFonts w:asciiTheme="minorHAnsi" w:hAnsiTheme="minorHAnsi" w:cstheme="minorHAnsi"/>
          <w:color w:val="000000" w:themeColor="text1"/>
          <w:szCs w:val="20"/>
        </w:rPr>
      </w:pPr>
      <w:r>
        <w:rPr>
          <w:rFonts w:asciiTheme="minorHAnsi" w:hAnsiTheme="minorHAnsi"/>
          <w:color w:val="000000" w:themeColor="text1"/>
        </w:rPr>
        <w:t>Economic operators in the tender may jointly meet the relevant criteria.</w:t>
      </w:r>
    </w:p>
    <w:p w14:paraId="2AD619B0" w14:textId="72A43440" w:rsidR="00953D85" w:rsidRPr="00567789" w:rsidRDefault="00953D85" w:rsidP="003F5590">
      <w:pPr>
        <w:pStyle w:val="Odstavekseznama"/>
        <w:ind w:left="360"/>
        <w:rPr>
          <w:rFonts w:asciiTheme="minorHAnsi" w:hAnsiTheme="minorHAnsi" w:cstheme="minorHAnsi"/>
          <w:color w:val="000000" w:themeColor="text1"/>
          <w:szCs w:val="20"/>
        </w:rPr>
      </w:pPr>
    </w:p>
    <w:p w14:paraId="75917324" w14:textId="6EB5CBE2" w:rsidR="00953D85" w:rsidRPr="00567789" w:rsidRDefault="00953D85" w:rsidP="006C7414">
      <w:pPr>
        <w:pStyle w:val="Odstavekseznama"/>
        <w:numPr>
          <w:ilvl w:val="0"/>
          <w:numId w:val="11"/>
        </w:numPr>
        <w:rPr>
          <w:rFonts w:asciiTheme="minorHAnsi" w:hAnsiTheme="minorHAnsi" w:cstheme="minorHAnsi"/>
          <w:color w:val="000000" w:themeColor="text1"/>
          <w:szCs w:val="20"/>
        </w:rPr>
      </w:pPr>
      <w:r>
        <w:rPr>
          <w:rFonts w:asciiTheme="minorHAnsi" w:hAnsiTheme="minorHAnsi"/>
          <w:color w:val="000000" w:themeColor="text1"/>
        </w:rPr>
        <w:t xml:space="preserve">Throughout the term of the Contract and the warranty period the tenderer has to have an established system for its own technical support, which has to provide the Contracting Authority/User (over the telephone during office hours or online through a web application or on demand over e-mail) with the following functionalities: </w:t>
      </w:r>
    </w:p>
    <w:p w14:paraId="67FB339F" w14:textId="6AB2D435" w:rsidR="00953D85" w:rsidRPr="00567789" w:rsidRDefault="00953D85" w:rsidP="00B91F41">
      <w:pPr>
        <w:pStyle w:val="Odstavekseznama"/>
        <w:numPr>
          <w:ilvl w:val="0"/>
          <w:numId w:val="24"/>
        </w:numPr>
        <w:rPr>
          <w:rFonts w:asciiTheme="minorHAnsi" w:hAnsiTheme="minorHAnsi" w:cstheme="minorHAnsi"/>
          <w:color w:val="000000" w:themeColor="text1"/>
          <w:szCs w:val="20"/>
        </w:rPr>
      </w:pPr>
      <w:r>
        <w:rPr>
          <w:rFonts w:asciiTheme="minorHAnsi" w:hAnsiTheme="minorHAnsi"/>
          <w:color w:val="000000" w:themeColor="text1"/>
        </w:rPr>
        <w:t xml:space="preserve">report equipment failure and record notification time; </w:t>
      </w:r>
    </w:p>
    <w:p w14:paraId="2AF84B3B" w14:textId="3D064D21" w:rsidR="00953D85" w:rsidRPr="00567789" w:rsidRDefault="00953D85" w:rsidP="00B91F41">
      <w:pPr>
        <w:pStyle w:val="Odstavekseznama"/>
        <w:numPr>
          <w:ilvl w:val="0"/>
          <w:numId w:val="24"/>
        </w:numPr>
        <w:rPr>
          <w:rFonts w:asciiTheme="minorHAnsi" w:hAnsiTheme="minorHAnsi" w:cstheme="minorHAnsi"/>
          <w:color w:val="000000" w:themeColor="text1"/>
          <w:szCs w:val="20"/>
        </w:rPr>
      </w:pPr>
      <w:r>
        <w:rPr>
          <w:rFonts w:asciiTheme="minorHAnsi" w:hAnsiTheme="minorHAnsi"/>
          <w:color w:val="000000" w:themeColor="text1"/>
        </w:rPr>
        <w:t>possibility of monitoring the solving of open work orders from the moment of reporting the equipment malfunction to the moment of concluding the case;</w:t>
      </w:r>
    </w:p>
    <w:p w14:paraId="126AE290" w14:textId="509AD5C5" w:rsidR="00953D85" w:rsidRPr="00567789" w:rsidRDefault="00953D85" w:rsidP="00B91F41">
      <w:pPr>
        <w:pStyle w:val="Odstavekseznama"/>
        <w:numPr>
          <w:ilvl w:val="0"/>
          <w:numId w:val="24"/>
        </w:numPr>
        <w:rPr>
          <w:rFonts w:asciiTheme="minorHAnsi" w:hAnsiTheme="minorHAnsi" w:cstheme="minorHAnsi"/>
          <w:color w:val="000000" w:themeColor="text1"/>
          <w:szCs w:val="20"/>
        </w:rPr>
      </w:pPr>
      <w:r>
        <w:rPr>
          <w:rFonts w:asciiTheme="minorHAnsi" w:hAnsiTheme="minorHAnsi"/>
          <w:color w:val="000000" w:themeColor="text1"/>
        </w:rPr>
        <w:t xml:space="preserve">possibility of entering comments and/or data into open work orders; </w:t>
      </w:r>
    </w:p>
    <w:p w14:paraId="298276C5" w14:textId="53D78007" w:rsidR="00953D85" w:rsidRPr="00567789" w:rsidRDefault="00953D85" w:rsidP="00B91F41">
      <w:pPr>
        <w:pStyle w:val="Odstavekseznama"/>
        <w:numPr>
          <w:ilvl w:val="0"/>
          <w:numId w:val="24"/>
        </w:numPr>
        <w:rPr>
          <w:rFonts w:asciiTheme="minorHAnsi" w:hAnsiTheme="minorHAnsi" w:cstheme="minorHAnsi"/>
          <w:color w:val="000000" w:themeColor="text1"/>
          <w:szCs w:val="20"/>
        </w:rPr>
      </w:pPr>
      <w:r>
        <w:rPr>
          <w:rFonts w:asciiTheme="minorHAnsi" w:hAnsiTheme="minorHAnsi"/>
          <w:color w:val="000000" w:themeColor="text1"/>
        </w:rPr>
        <w:t xml:space="preserve">possibility of permanent insight into all, also already closed work orders; </w:t>
      </w:r>
    </w:p>
    <w:p w14:paraId="0D132FD9" w14:textId="17026F3E" w:rsidR="00953D85" w:rsidRPr="00567789" w:rsidRDefault="00953D85" w:rsidP="00B91F41">
      <w:pPr>
        <w:pStyle w:val="Odstavekseznama"/>
        <w:numPr>
          <w:ilvl w:val="0"/>
          <w:numId w:val="24"/>
        </w:numPr>
        <w:rPr>
          <w:rFonts w:asciiTheme="minorHAnsi" w:hAnsiTheme="minorHAnsi" w:cstheme="minorHAnsi"/>
          <w:color w:val="000000" w:themeColor="text1"/>
          <w:szCs w:val="20"/>
        </w:rPr>
      </w:pPr>
      <w:r>
        <w:rPr>
          <w:rFonts w:asciiTheme="minorHAnsi" w:hAnsiTheme="minorHAnsi"/>
          <w:color w:val="000000" w:themeColor="text1"/>
        </w:rPr>
        <w:t xml:space="preserve">guaranteed access (for the tenderer or the Contracting Authority/User) to the manufacturer’s technical support centre for all equipment which is the subject-matter of the procurement as well as the possibility of monitoring potential communication of the tenderer with the manufacturer’s technical support centre. </w:t>
      </w:r>
    </w:p>
    <w:p w14:paraId="341F47DD" w14:textId="77777777" w:rsidR="00953D85" w:rsidRPr="00567789" w:rsidRDefault="00953D85" w:rsidP="00953D85">
      <w:pPr>
        <w:rPr>
          <w:rFonts w:asciiTheme="minorHAnsi" w:hAnsiTheme="minorHAnsi" w:cstheme="minorHAnsi"/>
          <w:color w:val="000000" w:themeColor="text1"/>
          <w:szCs w:val="20"/>
        </w:rPr>
      </w:pPr>
    </w:p>
    <w:p w14:paraId="5AF71F0E" w14:textId="77777777" w:rsidR="006047BF" w:rsidRPr="00567789" w:rsidRDefault="00953D85" w:rsidP="00953D85">
      <w:pPr>
        <w:pStyle w:val="Odstavekseznama"/>
        <w:ind w:left="372"/>
        <w:rPr>
          <w:rFonts w:asciiTheme="minorHAnsi" w:hAnsiTheme="minorHAnsi" w:cstheme="minorHAnsi"/>
          <w:color w:val="000000" w:themeColor="text1"/>
          <w:szCs w:val="20"/>
        </w:rPr>
      </w:pPr>
      <w:r>
        <w:rPr>
          <w:rFonts w:asciiTheme="minorHAnsi" w:hAnsiTheme="minorHAnsi"/>
          <w:color w:val="000000" w:themeColor="text1"/>
        </w:rPr>
        <w:t>MEANS OF PROOF:</w:t>
      </w:r>
    </w:p>
    <w:p w14:paraId="5A6DA14A" w14:textId="77777777" w:rsidR="00225B0B" w:rsidRPr="00225B0B" w:rsidRDefault="00225B0B" w:rsidP="00225B0B">
      <w:pPr>
        <w:pStyle w:val="Odstavekseznama"/>
        <w:numPr>
          <w:ilvl w:val="0"/>
          <w:numId w:val="16"/>
        </w:numPr>
        <w:rPr>
          <w:rFonts w:asciiTheme="minorHAnsi" w:hAnsiTheme="minorHAnsi"/>
          <w:color w:val="FF0000"/>
        </w:rPr>
      </w:pPr>
      <w:r w:rsidRPr="00225B0B">
        <w:rPr>
          <w:rFonts w:asciiTheme="minorHAnsi" w:hAnsiTheme="minorHAnsi"/>
          <w:color w:val="FF0000"/>
        </w:rPr>
        <w:t xml:space="preserve">Completed form No. 19: Self-declaration on concluding statements. </w:t>
      </w:r>
    </w:p>
    <w:p w14:paraId="4749F9EE" w14:textId="77777777" w:rsidR="00953D85" w:rsidRPr="00567789" w:rsidRDefault="00953D85" w:rsidP="00953D85">
      <w:pPr>
        <w:pStyle w:val="Odstavekseznama"/>
        <w:ind w:left="372"/>
        <w:rPr>
          <w:rFonts w:asciiTheme="minorHAnsi" w:hAnsiTheme="minorHAnsi" w:cstheme="minorHAnsi"/>
          <w:color w:val="000000" w:themeColor="text1"/>
          <w:szCs w:val="20"/>
        </w:rPr>
      </w:pPr>
    </w:p>
    <w:p w14:paraId="7C0602D0" w14:textId="4F5B9390" w:rsidR="00953D85" w:rsidRPr="00567789" w:rsidRDefault="00953D85" w:rsidP="00953D85">
      <w:pPr>
        <w:pStyle w:val="Odstavekseznama"/>
        <w:ind w:left="360"/>
        <w:rPr>
          <w:rFonts w:asciiTheme="minorHAnsi" w:hAnsiTheme="minorHAnsi" w:cstheme="minorHAnsi"/>
          <w:color w:val="000000" w:themeColor="text1"/>
          <w:szCs w:val="20"/>
        </w:rPr>
      </w:pPr>
      <w:r>
        <w:rPr>
          <w:rFonts w:asciiTheme="minorHAnsi" w:hAnsiTheme="minorHAnsi"/>
          <w:color w:val="000000" w:themeColor="text1"/>
        </w:rPr>
        <w:t>Economic operators in the tender may jointly meet the relevant criteria.</w:t>
      </w:r>
    </w:p>
    <w:p w14:paraId="0738DBE6" w14:textId="77777777" w:rsidR="004F0594" w:rsidRPr="00567789" w:rsidRDefault="004F0594" w:rsidP="00953D85">
      <w:pPr>
        <w:pStyle w:val="Odstavekseznama"/>
        <w:ind w:left="360"/>
        <w:rPr>
          <w:rFonts w:asciiTheme="minorHAnsi" w:hAnsiTheme="minorHAnsi" w:cstheme="minorHAnsi"/>
          <w:color w:val="000000" w:themeColor="text1"/>
          <w:szCs w:val="20"/>
        </w:rPr>
      </w:pPr>
    </w:p>
    <w:p w14:paraId="31637DB0" w14:textId="77777777" w:rsidR="004F0594" w:rsidRPr="00567789" w:rsidRDefault="004F0594" w:rsidP="006C7414">
      <w:pPr>
        <w:pStyle w:val="Odstavekseznama"/>
        <w:numPr>
          <w:ilvl w:val="0"/>
          <w:numId w:val="11"/>
        </w:numPr>
        <w:rPr>
          <w:rFonts w:asciiTheme="minorHAnsi" w:hAnsiTheme="minorHAnsi" w:cstheme="minorHAnsi"/>
          <w:color w:val="000000" w:themeColor="text1"/>
          <w:szCs w:val="20"/>
        </w:rPr>
      </w:pPr>
      <w:bookmarkStart w:id="185" w:name="_Toc61351206"/>
      <w:r>
        <w:rPr>
          <w:rFonts w:asciiTheme="minorHAnsi" w:hAnsiTheme="minorHAnsi"/>
          <w:color w:val="000000" w:themeColor="text1"/>
        </w:rPr>
        <w:lastRenderedPageBreak/>
        <w:t xml:space="preserve">The tenderer will provide a person or persons who are professionally qualified by the equipment manufacturer who shall conduct trainings on the handling of the equipment which is the subject-matter of the public contract, in accordance with the requirements of the Contracting Authority. </w:t>
      </w:r>
    </w:p>
    <w:p w14:paraId="50D983C1" w14:textId="77777777" w:rsidR="004F0594" w:rsidRPr="00567789" w:rsidRDefault="004F0594" w:rsidP="004F0594">
      <w:pPr>
        <w:pStyle w:val="Odstavekseznama"/>
        <w:ind w:left="360"/>
        <w:rPr>
          <w:rFonts w:asciiTheme="minorHAnsi" w:hAnsiTheme="minorHAnsi" w:cstheme="minorHAnsi"/>
          <w:color w:val="000000" w:themeColor="text1"/>
          <w:szCs w:val="20"/>
        </w:rPr>
      </w:pPr>
    </w:p>
    <w:p w14:paraId="2FFE5531" w14:textId="77777777" w:rsidR="006047BF" w:rsidRPr="00567789" w:rsidRDefault="004F0594" w:rsidP="004F0594">
      <w:pPr>
        <w:ind w:left="360"/>
        <w:rPr>
          <w:rFonts w:asciiTheme="minorHAnsi" w:hAnsiTheme="minorHAnsi" w:cstheme="minorHAnsi"/>
          <w:color w:val="000000" w:themeColor="text1"/>
          <w:szCs w:val="20"/>
        </w:rPr>
      </w:pPr>
      <w:r>
        <w:rPr>
          <w:rFonts w:asciiTheme="minorHAnsi" w:hAnsiTheme="minorHAnsi"/>
          <w:color w:val="000000" w:themeColor="text1"/>
        </w:rPr>
        <w:t>MEANS OF PROOF:</w:t>
      </w:r>
    </w:p>
    <w:p w14:paraId="5738B436" w14:textId="77777777" w:rsidR="00225B0B" w:rsidRPr="00225B0B" w:rsidRDefault="00225B0B" w:rsidP="00225B0B">
      <w:pPr>
        <w:pStyle w:val="Odstavekseznama"/>
        <w:numPr>
          <w:ilvl w:val="0"/>
          <w:numId w:val="16"/>
        </w:numPr>
        <w:rPr>
          <w:rFonts w:asciiTheme="minorHAnsi" w:hAnsiTheme="minorHAnsi"/>
          <w:color w:val="FF0000"/>
        </w:rPr>
      </w:pPr>
      <w:r w:rsidRPr="00225B0B">
        <w:rPr>
          <w:rFonts w:asciiTheme="minorHAnsi" w:hAnsiTheme="minorHAnsi"/>
          <w:color w:val="FF0000"/>
        </w:rPr>
        <w:t xml:space="preserve">Completed form No. 19: Self-declaration on concluding statements. </w:t>
      </w:r>
    </w:p>
    <w:p w14:paraId="7D7C0762" w14:textId="77777777" w:rsidR="004F0594" w:rsidRPr="00567789" w:rsidRDefault="004F0594" w:rsidP="004F0594">
      <w:pPr>
        <w:ind w:left="360"/>
        <w:rPr>
          <w:rFonts w:asciiTheme="minorHAnsi" w:hAnsiTheme="minorHAnsi" w:cstheme="minorHAnsi"/>
          <w:color w:val="000000" w:themeColor="text1"/>
          <w:szCs w:val="20"/>
        </w:rPr>
      </w:pPr>
    </w:p>
    <w:p w14:paraId="142A8EE9" w14:textId="5342A613" w:rsidR="002F7E42" w:rsidRPr="00567789" w:rsidRDefault="004F0594" w:rsidP="007E1C85">
      <w:pPr>
        <w:ind w:left="360"/>
        <w:rPr>
          <w:rFonts w:asciiTheme="minorHAnsi" w:hAnsiTheme="minorHAnsi" w:cstheme="minorHAnsi"/>
          <w:color w:val="000000" w:themeColor="text1"/>
          <w:szCs w:val="20"/>
        </w:rPr>
      </w:pPr>
      <w:r>
        <w:rPr>
          <w:rFonts w:asciiTheme="minorHAnsi" w:hAnsiTheme="minorHAnsi"/>
          <w:color w:val="000000" w:themeColor="text1"/>
        </w:rPr>
        <w:t>Economic operators in the tender may jointly meet the relevant criteria.</w:t>
      </w:r>
      <w:bookmarkEnd w:id="185"/>
    </w:p>
    <w:bookmarkEnd w:id="182"/>
    <w:bookmarkEnd w:id="183"/>
    <w:p w14:paraId="0DCB0784" w14:textId="44DCF376" w:rsidR="0032399A" w:rsidRPr="00567789" w:rsidRDefault="00A95839" w:rsidP="0032399A">
      <w:pPr>
        <w:pStyle w:val="Naslov3"/>
        <w:rPr>
          <w:rFonts w:asciiTheme="minorHAnsi" w:hAnsiTheme="minorHAnsi" w:cstheme="minorHAnsi"/>
          <w:i w:val="0"/>
          <w:iCs/>
        </w:rPr>
      </w:pPr>
      <w:r>
        <w:rPr>
          <w:rFonts w:asciiTheme="minorHAnsi" w:hAnsiTheme="minorHAnsi"/>
          <w:i w:val="0"/>
        </w:rPr>
        <w:t xml:space="preserve"> </w:t>
      </w:r>
      <w:bookmarkStart w:id="186" w:name="_Toc75350279"/>
      <w:r w:rsidR="0032399A">
        <w:rPr>
          <w:rFonts w:asciiTheme="minorHAnsi" w:hAnsiTheme="minorHAnsi"/>
          <w:i w:val="0"/>
        </w:rPr>
        <w:t>Other requirements</w:t>
      </w:r>
      <w:bookmarkEnd w:id="186"/>
    </w:p>
    <w:p w14:paraId="40074DF9" w14:textId="25F142ED" w:rsidR="000A1508" w:rsidRPr="00567789" w:rsidRDefault="000A1508" w:rsidP="006C7414">
      <w:pPr>
        <w:numPr>
          <w:ilvl w:val="0"/>
          <w:numId w:val="13"/>
        </w:numPr>
        <w:rPr>
          <w:rFonts w:asciiTheme="minorHAnsi" w:hAnsiTheme="minorHAnsi" w:cstheme="minorHAnsi"/>
          <w:szCs w:val="20"/>
        </w:rPr>
      </w:pPr>
      <w:r>
        <w:rPr>
          <w:rFonts w:asciiTheme="minorHAnsi" w:hAnsiTheme="minorHAnsi"/>
        </w:rPr>
        <w:t>The tenderer is not listed in the records of business entities from Article 35 of the Integrity and Prevention of Corruption Act (Official Gazette of the Republic of Slovenia, No. 69/11-UPB2 (official consolidated text)) and is, in accordance with this Article, not forbidden to do business with the Contracting Authority.</w:t>
      </w:r>
    </w:p>
    <w:p w14:paraId="3B1E2BDB" w14:textId="415BC2FE" w:rsidR="0032399A" w:rsidRPr="00567789" w:rsidRDefault="0032399A" w:rsidP="0032399A">
      <w:pPr>
        <w:tabs>
          <w:tab w:val="left" w:pos="817"/>
        </w:tabs>
        <w:ind w:left="392"/>
        <w:rPr>
          <w:rFonts w:asciiTheme="minorHAnsi" w:hAnsiTheme="minorHAnsi" w:cstheme="minorHAnsi"/>
        </w:rPr>
      </w:pPr>
    </w:p>
    <w:p w14:paraId="558F37DE" w14:textId="77777777" w:rsidR="00AF04CC" w:rsidRPr="00567789" w:rsidRDefault="00AF04CC" w:rsidP="00AF04CC">
      <w:pPr>
        <w:pStyle w:val="Odstavekseznama"/>
        <w:ind w:left="360"/>
        <w:rPr>
          <w:rFonts w:asciiTheme="minorHAnsi" w:hAnsiTheme="minorHAnsi" w:cstheme="minorHAnsi"/>
          <w:szCs w:val="20"/>
        </w:rPr>
      </w:pPr>
      <w:r>
        <w:rPr>
          <w:rFonts w:asciiTheme="minorHAnsi" w:hAnsiTheme="minorHAnsi"/>
        </w:rPr>
        <w:t>MEANS OF PROOF:</w:t>
      </w:r>
    </w:p>
    <w:p w14:paraId="5EC06000" w14:textId="0C5EF579" w:rsidR="00225B0B" w:rsidRPr="00225B0B" w:rsidRDefault="00225B0B" w:rsidP="00225B0B">
      <w:pPr>
        <w:pStyle w:val="Odstavekseznama"/>
        <w:numPr>
          <w:ilvl w:val="0"/>
          <w:numId w:val="16"/>
        </w:numPr>
        <w:rPr>
          <w:rFonts w:asciiTheme="minorHAnsi" w:hAnsiTheme="minorHAnsi"/>
          <w:color w:val="FF0000"/>
        </w:rPr>
      </w:pPr>
      <w:r w:rsidRPr="00225B0B">
        <w:rPr>
          <w:rFonts w:asciiTheme="minorHAnsi" w:hAnsiTheme="minorHAnsi"/>
          <w:color w:val="FF0000"/>
        </w:rPr>
        <w:t>Completed form No. 19: Self-declaration on concluding statements</w:t>
      </w:r>
      <w:r w:rsidR="00347BC7">
        <w:rPr>
          <w:rFonts w:asciiTheme="minorHAnsi" w:hAnsiTheme="minorHAnsi"/>
          <w:color w:val="FF0000"/>
        </w:rPr>
        <w:t xml:space="preserve"> </w:t>
      </w:r>
      <w:r w:rsidR="00347BC7">
        <w:rPr>
          <w:rFonts w:asciiTheme="minorHAnsi" w:hAnsiTheme="minorHAnsi"/>
        </w:rPr>
        <w:t>(</w:t>
      </w:r>
      <w:r w:rsidR="00347BC7" w:rsidRPr="00DF1E15">
        <w:rPr>
          <w:rFonts w:asciiTheme="minorHAnsi" w:hAnsiTheme="minorHAnsi"/>
        </w:rPr>
        <w:t>for all economic operators in the tender</w:t>
      </w:r>
      <w:r w:rsidR="00347BC7">
        <w:rPr>
          <w:rFonts w:asciiTheme="minorHAnsi" w:hAnsiTheme="minorHAnsi"/>
        </w:rPr>
        <w:t>)</w:t>
      </w:r>
      <w:r w:rsidR="00347BC7">
        <w:rPr>
          <w:rFonts w:asciiTheme="minorHAnsi" w:hAnsiTheme="minorHAnsi"/>
        </w:rPr>
        <w:t>.</w:t>
      </w:r>
      <w:r w:rsidRPr="00225B0B">
        <w:rPr>
          <w:rFonts w:asciiTheme="minorHAnsi" w:hAnsiTheme="minorHAnsi"/>
          <w:color w:val="FF0000"/>
        </w:rPr>
        <w:t xml:space="preserve"> </w:t>
      </w:r>
    </w:p>
    <w:p w14:paraId="4880BE21" w14:textId="77777777" w:rsidR="00AF04CC" w:rsidRPr="00567789" w:rsidRDefault="00AF04CC" w:rsidP="00AF04CC">
      <w:pPr>
        <w:pStyle w:val="Odstavekseznama"/>
        <w:ind w:left="360"/>
        <w:rPr>
          <w:rFonts w:asciiTheme="minorHAnsi" w:hAnsiTheme="minorHAnsi" w:cstheme="minorHAnsi"/>
          <w:szCs w:val="20"/>
        </w:rPr>
      </w:pPr>
    </w:p>
    <w:p w14:paraId="0E0AD6A0" w14:textId="77777777" w:rsidR="00AF04CC" w:rsidRPr="00567789" w:rsidRDefault="00AF04CC" w:rsidP="00C75AB2">
      <w:pPr>
        <w:rPr>
          <w:rFonts w:asciiTheme="minorHAnsi" w:hAnsiTheme="minorHAnsi" w:cstheme="minorHAnsi"/>
        </w:rPr>
      </w:pPr>
      <w:r>
        <w:rPr>
          <w:rFonts w:asciiTheme="minorHAnsi" w:hAnsiTheme="minorHAnsi"/>
        </w:rPr>
        <w:t>Tenders by tenderers with their headquarters outside the Republic of Slovenia:</w:t>
      </w:r>
    </w:p>
    <w:p w14:paraId="50D87B69" w14:textId="77777777" w:rsidR="00AF04CC" w:rsidRPr="00567789" w:rsidRDefault="00AF04CC" w:rsidP="00C75AB2">
      <w:pPr>
        <w:rPr>
          <w:rFonts w:asciiTheme="minorHAnsi" w:hAnsiTheme="minorHAnsi" w:cstheme="minorHAnsi"/>
        </w:rPr>
      </w:pPr>
    </w:p>
    <w:p w14:paraId="78545008" w14:textId="0DB1CFD6" w:rsidR="00AF04CC" w:rsidRPr="00567789" w:rsidRDefault="00AF04CC" w:rsidP="00C75AB2">
      <w:pPr>
        <w:rPr>
          <w:rFonts w:asciiTheme="minorHAnsi" w:hAnsiTheme="minorHAnsi" w:cstheme="minorHAnsi"/>
        </w:rPr>
      </w:pPr>
      <w:r>
        <w:rPr>
          <w:rFonts w:asciiTheme="minorHAnsi" w:hAnsiTheme="minorHAnsi"/>
        </w:rPr>
        <w:t>When the country in which the tenderer has its headquarters does not issue some of the required documents, the tenderer may submit its own written declaration on oath, confirming that it meets the established condition. Such a declaration of the tenderer has to be made before a judicial or administrative authority, a notary or a competent authority for professional or economic operators in the country where the tenderer has his headquarters.</w:t>
      </w:r>
    </w:p>
    <w:p w14:paraId="294B8FA8" w14:textId="77777777" w:rsidR="00E372A9" w:rsidRPr="00567789" w:rsidRDefault="00E372A9" w:rsidP="006C7414">
      <w:pPr>
        <w:pStyle w:val="Naslov1"/>
        <w:pBdr>
          <w:bottom w:val="single" w:sz="4" w:space="1" w:color="auto"/>
        </w:pBdr>
        <w:shd w:val="clear" w:color="auto" w:fill="DEEAF6"/>
        <w:spacing w:before="360" w:beforeAutospacing="0" w:after="240" w:afterAutospacing="0" w:line="120" w:lineRule="atLeast"/>
        <w:ind w:left="357"/>
        <w:rPr>
          <w:rFonts w:asciiTheme="minorHAnsi" w:hAnsiTheme="minorHAnsi" w:cstheme="minorHAnsi"/>
        </w:rPr>
      </w:pPr>
      <w:bookmarkStart w:id="187" w:name="_Toc35850830"/>
      <w:bookmarkStart w:id="188" w:name="_Toc75350280"/>
      <w:bookmarkStart w:id="189" w:name="_Toc336851744"/>
      <w:bookmarkStart w:id="190" w:name="_Toc336851792"/>
      <w:r>
        <w:rPr>
          <w:rFonts w:asciiTheme="minorHAnsi" w:hAnsiTheme="minorHAnsi"/>
        </w:rPr>
        <w:t>CRITERIA</w:t>
      </w:r>
      <w:bookmarkEnd w:id="187"/>
      <w:bookmarkEnd w:id="188"/>
    </w:p>
    <w:bookmarkEnd w:id="189"/>
    <w:bookmarkEnd w:id="190"/>
    <w:p w14:paraId="099E0369" w14:textId="286CC3DD" w:rsidR="00A45516" w:rsidRPr="00567789" w:rsidRDefault="0039584A" w:rsidP="0039584A">
      <w:pPr>
        <w:rPr>
          <w:rFonts w:asciiTheme="minorHAnsi" w:hAnsiTheme="minorHAnsi" w:cstheme="minorHAnsi"/>
        </w:rPr>
      </w:pPr>
      <w:r>
        <w:rPr>
          <w:rFonts w:asciiTheme="minorHAnsi" w:hAnsiTheme="minorHAnsi"/>
        </w:rPr>
        <w:t xml:space="preserve">The criterion for selecting the most favourable tenderer is the most economically advantageous tender established on the basis of the lowest tender price </w:t>
      </w:r>
      <w:r>
        <w:rPr>
          <w:rFonts w:asciiTheme="minorHAnsi" w:hAnsiTheme="minorHAnsi"/>
          <w:b/>
          <w:bCs/>
        </w:rPr>
        <w:t xml:space="preserve">for the entire quantity </w:t>
      </w:r>
      <w:r>
        <w:rPr>
          <w:rFonts w:asciiTheme="minorHAnsi" w:hAnsiTheme="minorHAnsi"/>
          <w:b/>
          <w:bCs/>
          <w:shd w:val="clear" w:color="auto" w:fill="FFFFFF" w:themeFill="background1"/>
        </w:rPr>
        <w:t xml:space="preserve">in </w:t>
      </w:r>
      <w:r>
        <w:rPr>
          <w:rFonts w:asciiTheme="minorHAnsi" w:hAnsiTheme="minorHAnsi"/>
          <w:b/>
          <w:bCs/>
          <w:u w:val="single"/>
          <w:shd w:val="clear" w:color="auto" w:fill="FFFFFF" w:themeFill="background1"/>
        </w:rPr>
        <w:t>EUR incl. VAT</w:t>
      </w:r>
      <w:r>
        <w:rPr>
          <w:rFonts w:asciiTheme="minorHAnsi" w:hAnsiTheme="minorHAnsi"/>
        </w:rPr>
        <w:t>.</w:t>
      </w:r>
    </w:p>
    <w:p w14:paraId="33B6730B" w14:textId="77777777" w:rsidR="0039584A" w:rsidRPr="00567789" w:rsidRDefault="0039584A" w:rsidP="0039584A">
      <w:pPr>
        <w:tabs>
          <w:tab w:val="left" w:pos="567"/>
        </w:tabs>
        <w:rPr>
          <w:rFonts w:asciiTheme="minorHAnsi" w:hAnsiTheme="minorHAnsi" w:cstheme="minorHAnsi"/>
        </w:rPr>
      </w:pPr>
    </w:p>
    <w:p w14:paraId="79683CDE" w14:textId="683097CC" w:rsidR="0039584A" w:rsidRPr="00567789" w:rsidRDefault="000B4DEC" w:rsidP="0039584A">
      <w:pPr>
        <w:rPr>
          <w:rFonts w:asciiTheme="minorHAnsi" w:hAnsiTheme="minorHAnsi" w:cstheme="minorHAnsi"/>
          <w:szCs w:val="20"/>
        </w:rPr>
      </w:pPr>
      <w:r>
        <w:rPr>
          <w:rFonts w:asciiTheme="minorHAnsi" w:hAnsiTheme="minorHAnsi"/>
        </w:rPr>
        <w:t>If two or more tenderers offer the same tender price for the entire quantity (in EUR incl. VAT), the Contracting Authority holds a public ballot to select a tenderer from those tenderers.</w:t>
      </w:r>
    </w:p>
    <w:p w14:paraId="2EF4029E" w14:textId="77777777" w:rsidR="0039584A" w:rsidRPr="00567789" w:rsidRDefault="0039584A" w:rsidP="0039584A">
      <w:pPr>
        <w:rPr>
          <w:rFonts w:asciiTheme="minorHAnsi" w:hAnsiTheme="minorHAnsi" w:cstheme="minorHAnsi"/>
          <w:szCs w:val="20"/>
        </w:rPr>
      </w:pPr>
    </w:p>
    <w:p w14:paraId="62152583" w14:textId="77777777" w:rsidR="0039584A" w:rsidRPr="00567789" w:rsidRDefault="0039584A" w:rsidP="0039584A">
      <w:pPr>
        <w:rPr>
          <w:rFonts w:asciiTheme="minorHAnsi" w:hAnsiTheme="minorHAnsi" w:cstheme="minorHAnsi"/>
          <w:szCs w:val="20"/>
        </w:rPr>
      </w:pPr>
      <w:r>
        <w:rPr>
          <w:rFonts w:asciiTheme="minorHAnsi" w:hAnsiTheme="minorHAnsi"/>
        </w:rPr>
        <w:t>Protocol of the ballot:</w:t>
      </w:r>
    </w:p>
    <w:p w14:paraId="2FDA9486" w14:textId="0201C6D7" w:rsidR="005E3642" w:rsidRPr="00567789" w:rsidRDefault="0039584A" w:rsidP="005178B0">
      <w:pPr>
        <w:rPr>
          <w:rFonts w:asciiTheme="minorHAnsi" w:hAnsiTheme="minorHAnsi" w:cstheme="minorHAnsi"/>
          <w:szCs w:val="20"/>
        </w:rPr>
      </w:pPr>
      <w:r>
        <w:rPr>
          <w:rFonts w:asciiTheme="minorHAnsi" w:hAnsiTheme="minorHAnsi"/>
        </w:rPr>
        <w:t>The Contracting Authority invites all tenderers who offered the same lowest tender prices for the entire quantity in EUR including VAT to participate in the ballot. The ballot takes place in the premises of the Contracting Authority. The tenderers draw numbers in the order of submitting their tenders. The contract is awarded to the tenderer who draws the number 1.</w:t>
      </w:r>
    </w:p>
    <w:p w14:paraId="2A788BD3" w14:textId="6D98D9E4" w:rsidR="004B33AF" w:rsidRPr="00567789" w:rsidRDefault="004B33AF" w:rsidP="005178B0">
      <w:pPr>
        <w:rPr>
          <w:rFonts w:asciiTheme="minorHAnsi" w:hAnsiTheme="minorHAnsi" w:cstheme="minorHAnsi"/>
          <w:szCs w:val="20"/>
        </w:rPr>
      </w:pPr>
    </w:p>
    <w:p w14:paraId="4C7A53AB" w14:textId="7ADA6CFC" w:rsidR="00F65181" w:rsidRPr="00567789" w:rsidRDefault="004B33AF" w:rsidP="005178B0">
      <w:pPr>
        <w:rPr>
          <w:rFonts w:asciiTheme="minorHAnsi" w:hAnsiTheme="minorHAnsi" w:cstheme="minorHAnsi"/>
          <w:szCs w:val="20"/>
        </w:rPr>
      </w:pPr>
      <w:r>
        <w:rPr>
          <w:rFonts w:asciiTheme="minorHAnsi" w:hAnsiTheme="minorHAnsi"/>
        </w:rPr>
        <w:t>If the invited tenderer does not participate in the ballot, it is deemed that tenderer is withdrawing its tender.</w:t>
      </w:r>
    </w:p>
    <w:p w14:paraId="25436075" w14:textId="5FE7614E" w:rsidR="006C7414" w:rsidRPr="00567789" w:rsidRDefault="006C7414" w:rsidP="006C7414">
      <w:pPr>
        <w:pStyle w:val="Naslov1"/>
        <w:pBdr>
          <w:bottom w:val="single" w:sz="4" w:space="1" w:color="auto"/>
        </w:pBdr>
        <w:shd w:val="clear" w:color="auto" w:fill="DEEAF6"/>
        <w:spacing w:before="360" w:beforeAutospacing="0" w:after="240" w:afterAutospacing="0" w:line="120" w:lineRule="atLeast"/>
        <w:ind w:left="357"/>
        <w:rPr>
          <w:rFonts w:asciiTheme="minorHAnsi" w:hAnsiTheme="minorHAnsi" w:cstheme="minorHAnsi"/>
        </w:rPr>
      </w:pPr>
      <w:bookmarkStart w:id="191" w:name="_Toc75350281"/>
      <w:r>
        <w:rPr>
          <w:rFonts w:asciiTheme="minorHAnsi" w:hAnsiTheme="minorHAnsi"/>
        </w:rPr>
        <w:t>VISIT TO THE PREMISES AT THE LOCATION OF THE CONTRACTING AUTHORITY</w:t>
      </w:r>
      <w:bookmarkEnd w:id="191"/>
      <w:r>
        <w:rPr>
          <w:rFonts w:asciiTheme="minorHAnsi" w:hAnsiTheme="minorHAnsi"/>
        </w:rPr>
        <w:t xml:space="preserve"> </w:t>
      </w:r>
    </w:p>
    <w:p w14:paraId="24D839BA" w14:textId="2E1F8BFE" w:rsidR="006C7414" w:rsidRPr="00567789" w:rsidRDefault="006C7414" w:rsidP="00CA4FCD">
      <w:pPr>
        <w:rPr>
          <w:rFonts w:asciiTheme="minorHAnsi" w:hAnsiTheme="minorHAnsi" w:cstheme="minorHAnsi"/>
          <w:szCs w:val="20"/>
        </w:rPr>
      </w:pPr>
      <w:r>
        <w:rPr>
          <w:rFonts w:asciiTheme="minorHAnsi" w:hAnsiTheme="minorHAnsi"/>
        </w:rPr>
        <w:t xml:space="preserve">For the purposes of preparing the tender for the concerned Contract, the Contracting Authority will be able to visit the premises at the location of the University of Maribor, Faculty of Electrical Engineering and Computer Science, </w:t>
      </w:r>
      <w:proofErr w:type="spellStart"/>
      <w:r>
        <w:rPr>
          <w:rFonts w:asciiTheme="minorHAnsi" w:hAnsiTheme="minorHAnsi"/>
        </w:rPr>
        <w:t>Koroška</w:t>
      </w:r>
      <w:proofErr w:type="spellEnd"/>
      <w:r>
        <w:rPr>
          <w:rFonts w:asciiTheme="minorHAnsi" w:hAnsiTheme="minorHAnsi"/>
        </w:rPr>
        <w:t xml:space="preserve"> cesta 46, 2000 Maribor, Slovenia, Laboratory for Electro-Optics and Sensor Systems, building G, room G-105.</w:t>
      </w:r>
    </w:p>
    <w:p w14:paraId="0B4A4D64" w14:textId="77777777" w:rsidR="00CA4FCD" w:rsidRPr="00567789" w:rsidRDefault="00CA4FCD" w:rsidP="00CA4FCD">
      <w:pPr>
        <w:rPr>
          <w:rFonts w:asciiTheme="minorHAnsi" w:hAnsiTheme="minorHAnsi" w:cstheme="minorHAnsi"/>
          <w:szCs w:val="20"/>
        </w:rPr>
      </w:pPr>
    </w:p>
    <w:p w14:paraId="06BA6BE7" w14:textId="0AB082BA" w:rsidR="006C7414" w:rsidRPr="00567789" w:rsidRDefault="006C7414" w:rsidP="006C7414">
      <w:pPr>
        <w:rPr>
          <w:rFonts w:asciiTheme="minorHAnsi" w:hAnsiTheme="minorHAnsi" w:cstheme="minorHAnsi"/>
          <w:szCs w:val="20"/>
        </w:rPr>
      </w:pPr>
      <w:r>
        <w:rPr>
          <w:rFonts w:asciiTheme="minorHAnsi" w:hAnsiTheme="minorHAnsi"/>
        </w:rPr>
        <w:t xml:space="preserve">Visit to the premises at the location of the Contracting Authority is not a condition for participation in the public contract, but it is recommended for the tenderers. The visit is possible by prior arrangement regarding which an e-mail </w:t>
      </w:r>
      <w:proofErr w:type="gramStart"/>
      <w:r>
        <w:rPr>
          <w:rFonts w:asciiTheme="minorHAnsi" w:hAnsiTheme="minorHAnsi"/>
        </w:rPr>
        <w:t>has to</w:t>
      </w:r>
      <w:proofErr w:type="gramEnd"/>
      <w:r>
        <w:rPr>
          <w:rFonts w:asciiTheme="minorHAnsi" w:hAnsiTheme="minorHAnsi"/>
        </w:rPr>
        <w:t xml:space="preserve"> be sent to gregor.hohler@um.si </w:t>
      </w:r>
      <w:r w:rsidRPr="002C6AB8">
        <w:rPr>
          <w:rFonts w:asciiTheme="minorHAnsi" w:hAnsiTheme="minorHAnsi"/>
        </w:rPr>
        <w:t>by 1</w:t>
      </w:r>
      <w:r w:rsidR="002C6AB8" w:rsidRPr="002C6AB8">
        <w:rPr>
          <w:rFonts w:asciiTheme="minorHAnsi" w:hAnsiTheme="minorHAnsi"/>
        </w:rPr>
        <w:t>6</w:t>
      </w:r>
      <w:r w:rsidRPr="002C6AB8">
        <w:rPr>
          <w:rFonts w:asciiTheme="minorHAnsi" w:hAnsiTheme="minorHAnsi"/>
        </w:rPr>
        <w:t xml:space="preserve"> Ju</w:t>
      </w:r>
      <w:r w:rsidR="002C6AB8" w:rsidRPr="002C6AB8">
        <w:rPr>
          <w:rFonts w:asciiTheme="minorHAnsi" w:hAnsiTheme="minorHAnsi"/>
        </w:rPr>
        <w:t>ly</w:t>
      </w:r>
      <w:r w:rsidRPr="002C6AB8">
        <w:rPr>
          <w:rFonts w:asciiTheme="minorHAnsi" w:hAnsiTheme="minorHAnsi"/>
        </w:rPr>
        <w:t xml:space="preserve"> 2020 at 10:00 a.m.</w:t>
      </w:r>
      <w:r>
        <w:rPr>
          <w:rFonts w:asciiTheme="minorHAnsi" w:hAnsiTheme="minorHAnsi"/>
        </w:rPr>
        <w:t xml:space="preserve"> The visit will take place with each potential tenderer separately, according to a preliminary schedule, which will be communicated to each potential tenderer requesting the visit.</w:t>
      </w:r>
    </w:p>
    <w:p w14:paraId="03FD29E6" w14:textId="4B7D2FE2" w:rsidR="005E3642" w:rsidRPr="00567789" w:rsidRDefault="005E3642" w:rsidP="006C7414">
      <w:pPr>
        <w:pStyle w:val="Naslov1"/>
        <w:pBdr>
          <w:bottom w:val="single" w:sz="4" w:space="1" w:color="auto"/>
        </w:pBdr>
        <w:shd w:val="clear" w:color="auto" w:fill="DEEAF6"/>
        <w:spacing w:before="360" w:beforeAutospacing="0" w:after="240" w:afterAutospacing="0" w:line="120" w:lineRule="atLeast"/>
        <w:ind w:left="357"/>
        <w:rPr>
          <w:rFonts w:asciiTheme="minorHAnsi" w:hAnsiTheme="minorHAnsi" w:cstheme="minorHAnsi"/>
        </w:rPr>
      </w:pPr>
      <w:bookmarkStart w:id="192" w:name="_Toc75350282"/>
      <w:r>
        <w:rPr>
          <w:rFonts w:asciiTheme="minorHAnsi" w:hAnsiTheme="minorHAnsi"/>
        </w:rPr>
        <w:lastRenderedPageBreak/>
        <w:t>TENDER</w:t>
      </w:r>
      <w:bookmarkEnd w:id="192"/>
    </w:p>
    <w:p w14:paraId="1CA2BECE" w14:textId="7E970955" w:rsidR="005E3642" w:rsidRPr="00567789" w:rsidRDefault="005E3642" w:rsidP="005E3642">
      <w:pPr>
        <w:pStyle w:val="Naslov2"/>
        <w:rPr>
          <w:rFonts w:asciiTheme="minorHAnsi" w:hAnsiTheme="minorHAnsi" w:cstheme="minorHAnsi"/>
          <w:szCs w:val="20"/>
        </w:rPr>
      </w:pPr>
      <w:bookmarkStart w:id="193" w:name="_Toc75350283"/>
      <w:r>
        <w:rPr>
          <w:rFonts w:asciiTheme="minorHAnsi" w:hAnsiTheme="minorHAnsi"/>
        </w:rPr>
        <w:t>TENDER DOCUMENTATION</w:t>
      </w:r>
      <w:bookmarkEnd w:id="193"/>
    </w:p>
    <w:p w14:paraId="3766C597" w14:textId="77777777" w:rsidR="005E3642" w:rsidRPr="00567789" w:rsidRDefault="005E3642" w:rsidP="005E3642">
      <w:pPr>
        <w:rPr>
          <w:rFonts w:asciiTheme="minorHAnsi" w:hAnsiTheme="minorHAnsi" w:cstheme="minorHAnsi"/>
          <w:szCs w:val="20"/>
        </w:rPr>
      </w:pPr>
      <w:r>
        <w:rPr>
          <w:rFonts w:asciiTheme="minorHAnsi" w:hAnsiTheme="minorHAnsi"/>
        </w:rPr>
        <w:t>Tender documentation comprises the following documents (forms):</w:t>
      </w:r>
    </w:p>
    <w:p w14:paraId="2CBCBCEA" w14:textId="74F65CBE" w:rsidR="005E3642" w:rsidRPr="00567789" w:rsidRDefault="005E3642" w:rsidP="006C7414">
      <w:pPr>
        <w:pStyle w:val="Odstavekseznama"/>
        <w:numPr>
          <w:ilvl w:val="0"/>
          <w:numId w:val="14"/>
        </w:numPr>
        <w:rPr>
          <w:rFonts w:asciiTheme="minorHAnsi" w:hAnsiTheme="minorHAnsi" w:cstheme="minorHAnsi"/>
          <w:szCs w:val="20"/>
        </w:rPr>
      </w:pPr>
      <w:r>
        <w:rPr>
          <w:rFonts w:asciiTheme="minorHAnsi" w:hAnsiTheme="minorHAnsi"/>
        </w:rPr>
        <w:t xml:space="preserve">Completed </w:t>
      </w:r>
      <w:r>
        <w:rPr>
          <w:rFonts w:asciiTheme="minorHAnsi" w:hAnsiTheme="minorHAnsi"/>
          <w:b/>
          <w:bCs/>
        </w:rPr>
        <w:t>ESPD Form</w:t>
      </w:r>
      <w:r>
        <w:rPr>
          <w:rFonts w:asciiTheme="minorHAnsi" w:hAnsiTheme="minorHAnsi"/>
        </w:rPr>
        <w:t xml:space="preserve"> (for all economic operators in the tender).</w:t>
      </w:r>
    </w:p>
    <w:p w14:paraId="7BDE5ABE" w14:textId="77777777" w:rsidR="005D23EE" w:rsidRPr="00567789" w:rsidRDefault="005D23EE" w:rsidP="006C7414">
      <w:pPr>
        <w:pStyle w:val="Odstavekseznama"/>
        <w:numPr>
          <w:ilvl w:val="0"/>
          <w:numId w:val="14"/>
        </w:numPr>
        <w:rPr>
          <w:rFonts w:asciiTheme="minorHAnsi" w:hAnsiTheme="minorHAnsi" w:cstheme="minorHAnsi"/>
          <w:szCs w:val="20"/>
        </w:rPr>
      </w:pPr>
      <w:r>
        <w:rPr>
          <w:rFonts w:asciiTheme="minorHAnsi" w:hAnsiTheme="minorHAnsi"/>
        </w:rPr>
        <w:t xml:space="preserve">Completed </w:t>
      </w:r>
      <w:r>
        <w:rPr>
          <w:rFonts w:asciiTheme="minorHAnsi" w:hAnsiTheme="minorHAnsi"/>
          <w:b/>
          <w:bCs/>
        </w:rPr>
        <w:t>Pro-Forma Invoice.</w:t>
      </w:r>
    </w:p>
    <w:p w14:paraId="2A50E142" w14:textId="1407C3F4" w:rsidR="005D23EE" w:rsidRPr="00567789" w:rsidRDefault="005D23EE" w:rsidP="006C7414">
      <w:pPr>
        <w:pStyle w:val="Odstavekseznama"/>
        <w:numPr>
          <w:ilvl w:val="0"/>
          <w:numId w:val="14"/>
        </w:numPr>
        <w:rPr>
          <w:rFonts w:asciiTheme="minorHAnsi" w:hAnsiTheme="minorHAnsi" w:cstheme="minorHAnsi"/>
          <w:szCs w:val="20"/>
        </w:rPr>
      </w:pPr>
      <w:r>
        <w:rPr>
          <w:rFonts w:asciiTheme="minorHAnsi" w:hAnsiTheme="minorHAnsi"/>
        </w:rPr>
        <w:t xml:space="preserve">Completed </w:t>
      </w:r>
      <w:r>
        <w:rPr>
          <w:rFonts w:asciiTheme="minorHAnsi" w:hAnsiTheme="minorHAnsi"/>
          <w:b/>
          <w:bCs/>
        </w:rPr>
        <w:t>Summary of the Pro-Forma Invoice – Recapitulation.</w:t>
      </w:r>
    </w:p>
    <w:p w14:paraId="7DDE09F8" w14:textId="77777777" w:rsidR="00CD52B0" w:rsidRPr="00567789" w:rsidRDefault="00CD52B0" w:rsidP="00CD52B0">
      <w:pPr>
        <w:pStyle w:val="Odstavekseznama"/>
        <w:numPr>
          <w:ilvl w:val="0"/>
          <w:numId w:val="14"/>
        </w:numPr>
        <w:rPr>
          <w:rFonts w:asciiTheme="minorHAnsi" w:hAnsiTheme="minorHAnsi" w:cstheme="minorHAnsi"/>
          <w:szCs w:val="20"/>
        </w:rPr>
      </w:pPr>
      <w:r>
        <w:rPr>
          <w:rFonts w:asciiTheme="minorHAnsi" w:hAnsiTheme="minorHAnsi"/>
        </w:rPr>
        <w:t xml:space="preserve">Completed </w:t>
      </w:r>
      <w:r>
        <w:rPr>
          <w:rFonts w:asciiTheme="minorHAnsi" w:hAnsiTheme="minorHAnsi"/>
          <w:b/>
          <w:bCs/>
        </w:rPr>
        <w:t>Agreement on Submitting a Joint Tender</w:t>
      </w:r>
      <w:r>
        <w:rPr>
          <w:rFonts w:asciiTheme="minorHAnsi" w:hAnsiTheme="minorHAnsi"/>
        </w:rPr>
        <w:t xml:space="preserve"> (in case of a group of tenderers).</w:t>
      </w:r>
    </w:p>
    <w:p w14:paraId="1FAA223C" w14:textId="77777777" w:rsidR="00CD52B0" w:rsidRPr="00567789" w:rsidRDefault="00CD52B0" w:rsidP="00CD52B0">
      <w:pPr>
        <w:pStyle w:val="Odstavekseznama"/>
        <w:numPr>
          <w:ilvl w:val="0"/>
          <w:numId w:val="14"/>
        </w:numPr>
        <w:rPr>
          <w:rFonts w:asciiTheme="minorHAnsi" w:hAnsiTheme="minorHAnsi" w:cstheme="minorHAnsi"/>
          <w:szCs w:val="20"/>
        </w:rPr>
      </w:pPr>
      <w:r>
        <w:rPr>
          <w:rFonts w:asciiTheme="minorHAnsi" w:hAnsiTheme="minorHAnsi"/>
        </w:rPr>
        <w:t xml:space="preserve">Completed </w:t>
      </w:r>
      <w:r>
        <w:rPr>
          <w:rFonts w:asciiTheme="minorHAnsi" w:hAnsiTheme="minorHAnsi"/>
          <w:b/>
          <w:bCs/>
        </w:rPr>
        <w:t>Tenderer’s List of References</w:t>
      </w:r>
      <w:r>
        <w:rPr>
          <w:rFonts w:asciiTheme="minorHAnsi" w:hAnsiTheme="minorHAnsi"/>
        </w:rPr>
        <w:t>.</w:t>
      </w:r>
    </w:p>
    <w:p w14:paraId="4848F4D4" w14:textId="3463577B" w:rsidR="00616004" w:rsidRPr="00567789" w:rsidRDefault="005E3642" w:rsidP="006C7414">
      <w:pPr>
        <w:pStyle w:val="Odstavekseznama"/>
        <w:numPr>
          <w:ilvl w:val="0"/>
          <w:numId w:val="14"/>
        </w:numPr>
        <w:rPr>
          <w:rFonts w:asciiTheme="minorHAnsi" w:hAnsiTheme="minorHAnsi" w:cstheme="minorHAnsi"/>
          <w:szCs w:val="20"/>
        </w:rPr>
      </w:pPr>
      <w:r>
        <w:rPr>
          <w:rFonts w:asciiTheme="minorHAnsi" w:hAnsiTheme="minorHAnsi"/>
        </w:rPr>
        <w:t xml:space="preserve">Completed </w:t>
      </w:r>
      <w:r>
        <w:rPr>
          <w:rFonts w:asciiTheme="minorHAnsi" w:hAnsiTheme="minorHAnsi"/>
          <w:b/>
          <w:bCs/>
        </w:rPr>
        <w:t>Consent of the Subcontractor</w:t>
      </w:r>
      <w:r>
        <w:rPr>
          <w:rFonts w:asciiTheme="minorHAnsi" w:hAnsiTheme="minorHAnsi"/>
        </w:rPr>
        <w:t xml:space="preserve"> (if the tenderer acts with subcontractors and they require direct payments).</w:t>
      </w:r>
    </w:p>
    <w:p w14:paraId="118DCB53" w14:textId="5046B050" w:rsidR="00427B94" w:rsidRPr="00567789" w:rsidRDefault="00A42197" w:rsidP="006C7414">
      <w:pPr>
        <w:pStyle w:val="Odstavekseznama"/>
        <w:numPr>
          <w:ilvl w:val="0"/>
          <w:numId w:val="14"/>
        </w:numPr>
        <w:rPr>
          <w:rFonts w:asciiTheme="minorHAnsi" w:hAnsiTheme="minorHAnsi" w:cstheme="minorHAnsi"/>
          <w:szCs w:val="20"/>
        </w:rPr>
      </w:pPr>
      <w:r>
        <w:rPr>
          <w:rFonts w:asciiTheme="minorHAnsi" w:hAnsiTheme="minorHAnsi"/>
        </w:rPr>
        <w:t xml:space="preserve">Completed </w:t>
      </w:r>
      <w:r>
        <w:rPr>
          <w:rFonts w:asciiTheme="minorHAnsi" w:hAnsiTheme="minorHAnsi"/>
          <w:b/>
        </w:rPr>
        <w:t>Annex 2:</w:t>
      </w:r>
      <w:r>
        <w:rPr>
          <w:rFonts w:asciiTheme="minorHAnsi" w:hAnsiTheme="minorHAnsi"/>
        </w:rPr>
        <w:t xml:space="preserve"> </w:t>
      </w:r>
      <w:r>
        <w:rPr>
          <w:rFonts w:asciiTheme="minorHAnsi" w:hAnsiTheme="minorHAnsi"/>
          <w:b/>
        </w:rPr>
        <w:t>Declaration of Compliance with the Contracting Authority’s Minimum Technical Requirements and Specifications of the Offered Equipment</w:t>
      </w:r>
      <w:r>
        <w:rPr>
          <w:rFonts w:asciiTheme="minorHAnsi" w:hAnsiTheme="minorHAnsi"/>
        </w:rPr>
        <w:t xml:space="preserve"> accompanying the form Summary of the Pro-Forma Invoice – Recapitulation.</w:t>
      </w:r>
    </w:p>
    <w:p w14:paraId="13CEE317" w14:textId="3D0B4E67" w:rsidR="006D12E6" w:rsidRPr="00567789" w:rsidRDefault="00237DA0" w:rsidP="006C7414">
      <w:pPr>
        <w:pStyle w:val="Odstavekseznama"/>
        <w:numPr>
          <w:ilvl w:val="0"/>
          <w:numId w:val="14"/>
        </w:numPr>
        <w:rPr>
          <w:rFonts w:asciiTheme="minorHAnsi" w:hAnsiTheme="minorHAnsi" w:cstheme="minorHAnsi"/>
          <w:bCs/>
          <w:szCs w:val="20"/>
        </w:rPr>
      </w:pPr>
      <w:r>
        <w:rPr>
          <w:rFonts w:asciiTheme="minorHAnsi" w:hAnsiTheme="minorHAnsi"/>
        </w:rPr>
        <w:t xml:space="preserve">Completed </w:t>
      </w:r>
      <w:r>
        <w:rPr>
          <w:rFonts w:asciiTheme="minorHAnsi" w:hAnsiTheme="minorHAnsi"/>
          <w:b/>
          <w:bCs/>
        </w:rPr>
        <w:t>Authorization to Obtain Criminal Record Information</w:t>
      </w:r>
      <w:r>
        <w:rPr>
          <w:rFonts w:asciiTheme="minorHAnsi" w:hAnsiTheme="minorHAnsi"/>
        </w:rPr>
        <w:t xml:space="preserve"> for legal and natural persons.</w:t>
      </w:r>
    </w:p>
    <w:p w14:paraId="75CB9969" w14:textId="5633222C" w:rsidR="00D5713E" w:rsidRPr="00225B0B" w:rsidRDefault="00D5713E" w:rsidP="006C7414">
      <w:pPr>
        <w:pStyle w:val="Odstavekseznama"/>
        <w:numPr>
          <w:ilvl w:val="0"/>
          <w:numId w:val="14"/>
        </w:numPr>
        <w:rPr>
          <w:rFonts w:asciiTheme="minorHAnsi" w:hAnsiTheme="minorHAnsi" w:cstheme="minorHAnsi"/>
          <w:bCs/>
          <w:szCs w:val="20"/>
        </w:rPr>
      </w:pPr>
      <w:r>
        <w:rPr>
          <w:rFonts w:asciiTheme="minorHAnsi" w:hAnsiTheme="minorHAnsi"/>
        </w:rPr>
        <w:t xml:space="preserve">Completed </w:t>
      </w:r>
      <w:r>
        <w:rPr>
          <w:rFonts w:asciiTheme="minorHAnsi" w:hAnsiTheme="minorHAnsi"/>
          <w:b/>
        </w:rPr>
        <w:t>Payment Method</w:t>
      </w:r>
      <w:r>
        <w:rPr>
          <w:rFonts w:asciiTheme="minorHAnsi" w:hAnsiTheme="minorHAnsi"/>
        </w:rPr>
        <w:t xml:space="preserve"> form.</w:t>
      </w:r>
    </w:p>
    <w:p w14:paraId="02B2D053" w14:textId="5508595A" w:rsidR="00225B0B" w:rsidRPr="00225B0B" w:rsidRDefault="00225B0B" w:rsidP="006C7414">
      <w:pPr>
        <w:pStyle w:val="Odstavekseznama"/>
        <w:numPr>
          <w:ilvl w:val="0"/>
          <w:numId w:val="14"/>
        </w:numPr>
        <w:rPr>
          <w:rFonts w:asciiTheme="minorHAnsi" w:hAnsiTheme="minorHAnsi"/>
          <w:color w:val="FF0000"/>
        </w:rPr>
      </w:pPr>
      <w:r w:rsidRPr="00225B0B">
        <w:rPr>
          <w:rFonts w:asciiTheme="minorHAnsi" w:hAnsiTheme="minorHAnsi"/>
          <w:color w:val="FF0000"/>
        </w:rPr>
        <w:t xml:space="preserve">Completed </w:t>
      </w:r>
      <w:r w:rsidRPr="00225B0B">
        <w:rPr>
          <w:rFonts w:asciiTheme="minorHAnsi" w:hAnsiTheme="minorHAnsi"/>
          <w:b/>
          <w:bCs/>
          <w:color w:val="FF0000"/>
        </w:rPr>
        <w:t>Self-declaration on</w:t>
      </w:r>
      <w:r w:rsidR="007275DB">
        <w:rPr>
          <w:rFonts w:asciiTheme="minorHAnsi" w:hAnsiTheme="minorHAnsi"/>
          <w:b/>
          <w:bCs/>
          <w:color w:val="FF0000"/>
        </w:rPr>
        <w:t xml:space="preserve"> concluding</w:t>
      </w:r>
      <w:r w:rsidRPr="00225B0B">
        <w:rPr>
          <w:rFonts w:asciiTheme="minorHAnsi" w:hAnsiTheme="minorHAnsi"/>
          <w:b/>
          <w:bCs/>
          <w:color w:val="FF0000"/>
        </w:rPr>
        <w:t xml:space="preserve"> statements</w:t>
      </w:r>
      <w:r w:rsidRPr="00225B0B">
        <w:rPr>
          <w:rFonts w:asciiTheme="minorHAnsi" w:hAnsiTheme="minorHAnsi"/>
          <w:color w:val="FF0000"/>
        </w:rPr>
        <w:t xml:space="preserve"> (form no. 19</w:t>
      </w:r>
      <w:r>
        <w:rPr>
          <w:rFonts w:asciiTheme="minorHAnsi" w:hAnsiTheme="minorHAnsi"/>
          <w:color w:val="FF0000"/>
        </w:rPr>
        <w:t>)</w:t>
      </w:r>
    </w:p>
    <w:p w14:paraId="7E4450C0" w14:textId="77777777" w:rsidR="00427B94" w:rsidRPr="00567789" w:rsidRDefault="00427B94" w:rsidP="00427B94">
      <w:pPr>
        <w:pStyle w:val="Odstavekseznama"/>
        <w:rPr>
          <w:rFonts w:asciiTheme="minorHAnsi" w:hAnsiTheme="minorHAnsi" w:cstheme="minorHAnsi"/>
          <w:szCs w:val="20"/>
        </w:rPr>
      </w:pPr>
    </w:p>
    <w:p w14:paraId="1785B986" w14:textId="43DA25CB" w:rsidR="009962FA" w:rsidRPr="00567789" w:rsidRDefault="005E3642" w:rsidP="005E3642">
      <w:pPr>
        <w:rPr>
          <w:rFonts w:asciiTheme="minorHAnsi" w:hAnsiTheme="minorHAnsi" w:cstheme="minorHAnsi"/>
          <w:szCs w:val="20"/>
        </w:rPr>
      </w:pPr>
      <w:r>
        <w:rPr>
          <w:rFonts w:asciiTheme="minorHAnsi" w:hAnsiTheme="minorHAnsi"/>
        </w:rPr>
        <w:t xml:space="preserve">The tenderer encloses to the tender only the documents listed in this Point. </w:t>
      </w:r>
    </w:p>
    <w:p w14:paraId="22E8A37B" w14:textId="51D46B24" w:rsidR="007A0F17" w:rsidRPr="00567789" w:rsidRDefault="007A0F17" w:rsidP="005E3642">
      <w:pPr>
        <w:rPr>
          <w:rFonts w:asciiTheme="minorHAnsi" w:hAnsiTheme="minorHAnsi" w:cstheme="minorHAnsi"/>
          <w:szCs w:val="20"/>
        </w:rPr>
      </w:pPr>
    </w:p>
    <w:p w14:paraId="46E5DB17" w14:textId="2273913E" w:rsidR="007A0F17" w:rsidRPr="00567789" w:rsidRDefault="007A0F17" w:rsidP="007A0F17">
      <w:pPr>
        <w:rPr>
          <w:rFonts w:asciiTheme="minorHAnsi" w:hAnsiTheme="minorHAnsi" w:cstheme="minorHAnsi"/>
          <w:szCs w:val="20"/>
        </w:rPr>
      </w:pPr>
      <w:r>
        <w:rPr>
          <w:rFonts w:asciiTheme="minorHAnsi" w:hAnsiTheme="minorHAnsi"/>
        </w:rPr>
        <w:t>In the procurement procedure or during the performance of the public contract, the tenderer shall, at the request of the Contracting Authority and within 8 (eight) days from being urged, submit the data on:</w:t>
      </w:r>
    </w:p>
    <w:p w14:paraId="7B12E42F" w14:textId="4B4D9779" w:rsidR="007A0F17" w:rsidRPr="00567789" w:rsidRDefault="007A0F17" w:rsidP="006C7414">
      <w:pPr>
        <w:pStyle w:val="Odstavekseznama"/>
        <w:numPr>
          <w:ilvl w:val="0"/>
          <w:numId w:val="16"/>
        </w:numPr>
        <w:rPr>
          <w:rFonts w:asciiTheme="minorHAnsi" w:hAnsiTheme="minorHAnsi" w:cstheme="minorHAnsi"/>
          <w:szCs w:val="20"/>
        </w:rPr>
      </w:pPr>
      <w:r>
        <w:rPr>
          <w:rFonts w:asciiTheme="minorHAnsi" w:hAnsiTheme="minorHAnsi"/>
        </w:rPr>
        <w:t>its founders, partners, including silent partners, shareholders, limited partners or other owners as well as data on ownership shares of the listed people,</w:t>
      </w:r>
    </w:p>
    <w:p w14:paraId="5D1F2C87" w14:textId="0E7AD9BD" w:rsidR="007A0F17" w:rsidRPr="00567789" w:rsidRDefault="007A0F17" w:rsidP="006C7414">
      <w:pPr>
        <w:pStyle w:val="Odstavekseznama"/>
        <w:numPr>
          <w:ilvl w:val="0"/>
          <w:numId w:val="16"/>
        </w:numPr>
        <w:rPr>
          <w:rFonts w:asciiTheme="minorHAnsi" w:hAnsiTheme="minorHAnsi" w:cstheme="minorHAnsi"/>
          <w:szCs w:val="20"/>
        </w:rPr>
      </w:pPr>
      <w:r>
        <w:rPr>
          <w:rFonts w:asciiTheme="minorHAnsi" w:hAnsiTheme="minorHAnsi"/>
        </w:rPr>
        <w:t>economic operators that are considered affiliated enterprises according to the provisions of the law governing companies.</w:t>
      </w:r>
    </w:p>
    <w:p w14:paraId="0BF6DC71" w14:textId="77777777" w:rsidR="009962FA" w:rsidRPr="00567789" w:rsidRDefault="009962FA" w:rsidP="005E3642">
      <w:pPr>
        <w:rPr>
          <w:rFonts w:asciiTheme="minorHAnsi" w:hAnsiTheme="minorHAnsi" w:cstheme="minorHAnsi"/>
          <w:szCs w:val="20"/>
        </w:rPr>
      </w:pPr>
    </w:p>
    <w:p w14:paraId="20B9CD51" w14:textId="002AFB49" w:rsidR="005E3642" w:rsidRPr="00567789" w:rsidRDefault="005E3642" w:rsidP="005E3642">
      <w:pPr>
        <w:rPr>
          <w:rFonts w:asciiTheme="minorHAnsi" w:hAnsiTheme="minorHAnsi" w:cstheme="minorHAnsi"/>
          <w:szCs w:val="20"/>
        </w:rPr>
      </w:pPr>
      <w:r>
        <w:rPr>
          <w:rFonts w:asciiTheme="minorHAnsi" w:hAnsiTheme="minorHAnsi"/>
        </w:rPr>
        <w:t>After reviewing the tenders, the Contracting Authority shall urge the most favourable tenderer to submit means of proof as stated for a particular required condition or exclusion ground.</w:t>
      </w:r>
    </w:p>
    <w:p w14:paraId="5A093781" w14:textId="77777777" w:rsidR="005E3642" w:rsidRPr="00567789" w:rsidRDefault="005E3642" w:rsidP="005E3642">
      <w:pPr>
        <w:rPr>
          <w:rFonts w:asciiTheme="minorHAnsi" w:hAnsiTheme="minorHAnsi" w:cstheme="minorHAnsi"/>
          <w:szCs w:val="20"/>
        </w:rPr>
      </w:pPr>
    </w:p>
    <w:p w14:paraId="57B9CECF" w14:textId="588A7C0A" w:rsidR="005E3642" w:rsidRPr="00567789" w:rsidRDefault="005E3642" w:rsidP="005178B0">
      <w:r>
        <w:rPr>
          <w:rFonts w:asciiTheme="minorHAnsi" w:hAnsiTheme="minorHAnsi"/>
        </w:rPr>
        <w:t>The tenderer who submits the tender guarantees under criminal and material liability that all data and documents submitted in the tender are genuine and that the enclosed documents match the original. Otherwise, the tenderer shall be liable for all damage inflicted to the Contracting Authority.</w:t>
      </w:r>
    </w:p>
    <w:p w14:paraId="388A3EC5" w14:textId="58385BA2" w:rsidR="00974AB6" w:rsidRPr="00567789" w:rsidRDefault="000113B9" w:rsidP="00F527C2">
      <w:pPr>
        <w:pStyle w:val="Naslov2"/>
        <w:rPr>
          <w:rFonts w:asciiTheme="minorHAnsi" w:hAnsiTheme="minorHAnsi" w:cstheme="minorHAnsi"/>
          <w:szCs w:val="20"/>
        </w:rPr>
      </w:pPr>
      <w:bookmarkStart w:id="194" w:name="_Toc75350284"/>
      <w:r>
        <w:rPr>
          <w:rFonts w:asciiTheme="minorHAnsi" w:hAnsiTheme="minorHAnsi"/>
        </w:rPr>
        <w:t>DRAWING UP THE TENDER</w:t>
      </w:r>
      <w:bookmarkEnd w:id="194"/>
    </w:p>
    <w:p w14:paraId="779B7317" w14:textId="09D35F07" w:rsidR="00974AB6" w:rsidRPr="00567789" w:rsidRDefault="00974AB6" w:rsidP="00AF1F2F">
      <w:pPr>
        <w:pStyle w:val="Naslov3"/>
        <w:rPr>
          <w:rFonts w:asciiTheme="minorHAnsi" w:hAnsiTheme="minorHAnsi" w:cstheme="minorHAnsi"/>
          <w:i w:val="0"/>
          <w:iCs/>
        </w:rPr>
      </w:pPr>
      <w:bookmarkStart w:id="195" w:name="_Toc464638554"/>
      <w:bookmarkStart w:id="196" w:name="_Toc75350285"/>
      <w:bookmarkEnd w:id="195"/>
      <w:r>
        <w:rPr>
          <w:rFonts w:asciiTheme="minorHAnsi" w:hAnsiTheme="minorHAnsi"/>
          <w:i w:val="0"/>
        </w:rPr>
        <w:t>Means of proof on meeting the requirements from technical specifications</w:t>
      </w:r>
      <w:bookmarkEnd w:id="196"/>
    </w:p>
    <w:p w14:paraId="5528ED41" w14:textId="528819C9" w:rsidR="0050784B" w:rsidRPr="00567789" w:rsidRDefault="0050784B" w:rsidP="00AF1F2F">
      <w:pPr>
        <w:rPr>
          <w:rFonts w:asciiTheme="minorHAnsi" w:hAnsiTheme="minorHAnsi" w:cstheme="minorHAnsi"/>
        </w:rPr>
      </w:pPr>
      <w:r>
        <w:rPr>
          <w:rFonts w:asciiTheme="minorHAnsi" w:hAnsiTheme="minorHAnsi"/>
        </w:rPr>
        <w:t xml:space="preserve">The subject-matter of the tender has to meet all minimum technical requirements listed in the technical specifications that are part of these tender documents. For meeting the condition, the tenderer encloses to the tender the completed, signed and stamped </w:t>
      </w:r>
      <w:r>
        <w:rPr>
          <w:rFonts w:asciiTheme="minorHAnsi" w:hAnsiTheme="minorHAnsi"/>
          <w:b/>
          <w:bCs/>
        </w:rPr>
        <w:t>Attachment 2:</w:t>
      </w:r>
      <w:r>
        <w:rPr>
          <w:rFonts w:asciiTheme="minorHAnsi" w:hAnsiTheme="minorHAnsi"/>
          <w:b/>
        </w:rPr>
        <w:t xml:space="preserve"> Declaration of Compliance with the Contracting Authority’s Minimum Technical Requirements and Specifications of the Offered Equipment</w:t>
      </w:r>
      <w:r>
        <w:rPr>
          <w:rFonts w:asciiTheme="minorHAnsi" w:hAnsiTheme="minorHAnsi"/>
        </w:rPr>
        <w:t xml:space="preserve"> accompanying the form </w:t>
      </w:r>
      <w:r>
        <w:rPr>
          <w:rFonts w:asciiTheme="minorHAnsi" w:hAnsiTheme="minorHAnsi"/>
          <w:b/>
          <w:bCs/>
        </w:rPr>
        <w:t>Summary of the Pro-Forma Invoice – Recapitulation</w:t>
      </w:r>
      <w:r>
        <w:rPr>
          <w:rFonts w:asciiTheme="minorHAnsi" w:hAnsiTheme="minorHAnsi"/>
        </w:rPr>
        <w:t>, showing clearly what equipment is offered, the manufacturer and type of equipment with technical specifications of the offered equipment proving the fulfilment of the technical requirements of the Contracting Authority.</w:t>
      </w:r>
    </w:p>
    <w:p w14:paraId="3756DE0A" w14:textId="77777777" w:rsidR="0047408F" w:rsidRPr="00567789" w:rsidRDefault="0047408F" w:rsidP="00AF1F2F">
      <w:pPr>
        <w:rPr>
          <w:rFonts w:asciiTheme="minorHAnsi" w:hAnsiTheme="minorHAnsi" w:cstheme="minorHAnsi"/>
        </w:rPr>
      </w:pPr>
    </w:p>
    <w:p w14:paraId="41092661" w14:textId="7CFA20D8" w:rsidR="006D3864" w:rsidRPr="00567789" w:rsidRDefault="0050784B" w:rsidP="006D3864">
      <w:pPr>
        <w:rPr>
          <w:rFonts w:asciiTheme="minorHAnsi" w:hAnsiTheme="minorHAnsi" w:cstheme="minorHAnsi"/>
        </w:rPr>
      </w:pPr>
      <w:r>
        <w:rPr>
          <w:rFonts w:asciiTheme="minorHAnsi" w:hAnsiTheme="minorHAnsi"/>
        </w:rPr>
        <w:t xml:space="preserve">MEANS OF PROOF: </w:t>
      </w:r>
    </w:p>
    <w:p w14:paraId="3F552128" w14:textId="77777777" w:rsidR="00783F63" w:rsidRPr="00225B0B" w:rsidRDefault="00783F63" w:rsidP="00783F63">
      <w:pPr>
        <w:pStyle w:val="Odstavekseznama"/>
        <w:numPr>
          <w:ilvl w:val="0"/>
          <w:numId w:val="16"/>
        </w:numPr>
        <w:rPr>
          <w:rFonts w:asciiTheme="minorHAnsi" w:hAnsiTheme="minorHAnsi"/>
          <w:color w:val="FF0000"/>
        </w:rPr>
      </w:pPr>
      <w:r w:rsidRPr="00225B0B">
        <w:rPr>
          <w:rFonts w:asciiTheme="minorHAnsi" w:hAnsiTheme="minorHAnsi"/>
          <w:color w:val="FF0000"/>
        </w:rPr>
        <w:t xml:space="preserve">Completed form No. 19: Self-declaration on concluding statements. </w:t>
      </w:r>
    </w:p>
    <w:p w14:paraId="1E22C8A8" w14:textId="27079E76" w:rsidR="0050784B" w:rsidRPr="00567789" w:rsidRDefault="00D83D29" w:rsidP="006C7414">
      <w:pPr>
        <w:pStyle w:val="Odstavekseznama"/>
        <w:numPr>
          <w:ilvl w:val="0"/>
          <w:numId w:val="16"/>
        </w:numPr>
        <w:rPr>
          <w:rFonts w:asciiTheme="minorHAnsi" w:hAnsiTheme="minorHAnsi" w:cstheme="minorHAnsi"/>
        </w:rPr>
      </w:pPr>
      <w:r>
        <w:rPr>
          <w:rFonts w:asciiTheme="minorHAnsi" w:hAnsiTheme="minorHAnsi"/>
        </w:rPr>
        <w:t xml:space="preserve">Completed </w:t>
      </w:r>
      <w:r>
        <w:rPr>
          <w:rFonts w:asciiTheme="minorHAnsi" w:hAnsiTheme="minorHAnsi"/>
          <w:b/>
        </w:rPr>
        <w:t xml:space="preserve">Annex 2: </w:t>
      </w:r>
      <w:r>
        <w:rPr>
          <w:rFonts w:asciiTheme="minorHAnsi" w:hAnsiTheme="minorHAnsi"/>
          <w:b/>
          <w:bCs/>
        </w:rPr>
        <w:t>Declaration of Compliance with the Contracting Authority’s Minimum Technical Requirements and Specifications of the Offered Equipment</w:t>
      </w:r>
      <w:r>
        <w:rPr>
          <w:rFonts w:asciiTheme="minorHAnsi" w:hAnsiTheme="minorHAnsi"/>
        </w:rPr>
        <w:t xml:space="preserve"> (accompanying Form No. 6: Summary of the Pro-Forma Invoice – Recapitulation)</w:t>
      </w:r>
    </w:p>
    <w:p w14:paraId="5BA86CEF" w14:textId="1B05F062" w:rsidR="006E4F24" w:rsidRPr="00567789" w:rsidRDefault="006324A3" w:rsidP="006E4F24">
      <w:pPr>
        <w:pStyle w:val="Naslov3"/>
        <w:rPr>
          <w:rFonts w:asciiTheme="minorHAnsi" w:hAnsiTheme="minorHAnsi" w:cstheme="minorHAnsi"/>
          <w:i w:val="0"/>
          <w:iCs/>
        </w:rPr>
      </w:pPr>
      <w:bookmarkStart w:id="197" w:name="_Toc464638557"/>
      <w:bookmarkStart w:id="198" w:name="_Toc464638559"/>
      <w:bookmarkStart w:id="199" w:name="_Toc336851749"/>
      <w:bookmarkStart w:id="200" w:name="_Toc336851797"/>
      <w:bookmarkStart w:id="201" w:name="_Toc336851748"/>
      <w:bookmarkStart w:id="202" w:name="_Toc336851796"/>
      <w:bookmarkEnd w:id="197"/>
      <w:bookmarkEnd w:id="198"/>
      <w:r>
        <w:rPr>
          <w:rFonts w:asciiTheme="minorHAnsi" w:hAnsiTheme="minorHAnsi"/>
          <w:i w:val="0"/>
        </w:rPr>
        <w:t xml:space="preserve"> </w:t>
      </w:r>
      <w:bookmarkStart w:id="203" w:name="_Toc75350286"/>
      <w:bookmarkEnd w:id="199"/>
      <w:bookmarkEnd w:id="200"/>
      <w:r>
        <w:rPr>
          <w:rFonts w:asciiTheme="minorHAnsi" w:hAnsiTheme="minorHAnsi"/>
          <w:i w:val="0"/>
        </w:rPr>
        <w:t>ESPD form for all economic operators</w:t>
      </w:r>
      <w:bookmarkEnd w:id="203"/>
    </w:p>
    <w:p w14:paraId="67680276" w14:textId="7B5C22B1" w:rsidR="00974AB6" w:rsidRPr="00567789" w:rsidRDefault="00974AB6" w:rsidP="00AF1F2F">
      <w:pPr>
        <w:rPr>
          <w:rFonts w:asciiTheme="minorHAnsi" w:hAnsiTheme="minorHAnsi" w:cstheme="minorHAnsi"/>
        </w:rPr>
      </w:pPr>
      <w:r>
        <w:rPr>
          <w:rFonts w:asciiTheme="minorHAnsi" w:hAnsiTheme="minorHAnsi"/>
        </w:rPr>
        <w:t xml:space="preserve">The ESPD form is an official statement of the economic operator that there are no exclusion grounds in its regard and that it meets the selection criteria. At the same time, the operator provides relevant information required </w:t>
      </w:r>
      <w:r>
        <w:rPr>
          <w:rFonts w:asciiTheme="minorHAnsi" w:hAnsiTheme="minorHAnsi"/>
        </w:rPr>
        <w:lastRenderedPageBreak/>
        <w:t>by the Contracting Authority. The ESPD form also includes an official statement that the economic operator will be able to submit means of proof at request and without any delay proving the non-existence of exclusion grounds or fulfilment of the selection criteria.</w:t>
      </w:r>
    </w:p>
    <w:p w14:paraId="1C334974" w14:textId="77777777" w:rsidR="00974AB6" w:rsidRPr="00567789" w:rsidRDefault="00974AB6" w:rsidP="00AF1F2F">
      <w:pPr>
        <w:rPr>
          <w:rFonts w:asciiTheme="minorHAnsi" w:hAnsiTheme="minorHAnsi" w:cstheme="minorHAnsi"/>
        </w:rPr>
      </w:pPr>
    </w:p>
    <w:p w14:paraId="76959FC9" w14:textId="681EA6F7" w:rsidR="00974AB6" w:rsidRPr="00567789" w:rsidRDefault="00974AB6" w:rsidP="00AF1F2F">
      <w:pPr>
        <w:rPr>
          <w:rFonts w:asciiTheme="minorHAnsi" w:hAnsiTheme="minorHAnsi" w:cstheme="minorHAnsi"/>
          <w:szCs w:val="20"/>
        </w:rPr>
      </w:pPr>
      <w:r>
        <w:rPr>
          <w:rFonts w:asciiTheme="minorHAnsi" w:hAnsiTheme="minorHAnsi"/>
        </w:rPr>
        <w:t>Statements in ESPD and/or means of proof submitted by the economic operator have to be valid.</w:t>
      </w:r>
    </w:p>
    <w:p w14:paraId="651FC825" w14:textId="77777777" w:rsidR="00974AB6" w:rsidRPr="00567789" w:rsidRDefault="00974AB6" w:rsidP="00AF1F2F">
      <w:pPr>
        <w:rPr>
          <w:rFonts w:asciiTheme="minorHAnsi" w:hAnsiTheme="minorHAnsi" w:cstheme="minorHAnsi"/>
          <w:szCs w:val="20"/>
          <w:lang w:eastAsia="sl-SI"/>
        </w:rPr>
      </w:pPr>
    </w:p>
    <w:p w14:paraId="0F4E2376" w14:textId="13101ACA" w:rsidR="00974AB6" w:rsidRPr="008E4E5B" w:rsidRDefault="00974AB6" w:rsidP="00AF1F2F">
      <w:pPr>
        <w:rPr>
          <w:rFonts w:asciiTheme="minorHAnsi" w:hAnsiTheme="minorHAnsi" w:cstheme="minorHAnsi"/>
        </w:rPr>
      </w:pPr>
      <w:r w:rsidRPr="008E4E5B">
        <w:rPr>
          <w:rFonts w:asciiTheme="minorHAnsi" w:hAnsiTheme="minorHAnsi" w:cstheme="minorHAnsi"/>
        </w:rPr>
        <w:t xml:space="preserve">The economic operator imports the Contracting Authority’s ESPD form (XML file) at the web page of the Public Procurement Portal/ESPD: </w:t>
      </w:r>
      <w:hyperlink r:id="rId18" w:history="1">
        <w:r w:rsidRPr="008E4E5B">
          <w:rPr>
            <w:rStyle w:val="Hiperpovezava"/>
            <w:rFonts w:asciiTheme="minorHAnsi" w:hAnsiTheme="minorHAnsi" w:cstheme="minorHAnsi"/>
          </w:rPr>
          <w:t>http://www.enarocanje.si/_ESPD/</w:t>
        </w:r>
      </w:hyperlink>
      <w:r w:rsidRPr="008E4E5B">
        <w:rPr>
          <w:rStyle w:val="Hiperpovezava"/>
          <w:rFonts w:asciiTheme="minorHAnsi" w:hAnsiTheme="minorHAnsi" w:cstheme="minorHAnsi"/>
        </w:rPr>
        <w:t>,</w:t>
      </w:r>
      <w:r w:rsidRPr="008E4E5B">
        <w:rPr>
          <w:rFonts w:asciiTheme="minorHAnsi" w:hAnsiTheme="minorHAnsi" w:cstheme="minorHAnsi"/>
        </w:rPr>
        <w:t xml:space="preserve"> and directly enters the required data.</w:t>
      </w:r>
    </w:p>
    <w:p w14:paraId="43B32E8C" w14:textId="77777777" w:rsidR="00B76E89" w:rsidRPr="008E4E5B" w:rsidRDefault="00B76E89" w:rsidP="00AF1F2F">
      <w:pPr>
        <w:rPr>
          <w:rFonts w:asciiTheme="minorHAnsi" w:hAnsiTheme="minorHAnsi" w:cstheme="minorHAnsi"/>
        </w:rPr>
      </w:pPr>
    </w:p>
    <w:p w14:paraId="4C0D920A" w14:textId="06C90B30" w:rsidR="00B76E89" w:rsidRPr="008E4E5B" w:rsidRDefault="00B76E89" w:rsidP="00B76E89">
      <w:pPr>
        <w:rPr>
          <w:rFonts w:asciiTheme="minorHAnsi" w:hAnsiTheme="minorHAnsi" w:cstheme="minorHAnsi"/>
        </w:rPr>
      </w:pPr>
      <w:r w:rsidRPr="008E4E5B">
        <w:rPr>
          <w:rFonts w:asciiTheme="minorHAnsi" w:hAnsiTheme="minorHAnsi" w:cstheme="minorHAnsi"/>
        </w:rPr>
        <w:t xml:space="preserve">The completed ESPD form has to be enclosed to the tender for all economic operators who in any way participate in the tender (i.e., tenderer, participating tenderers in a joint tender, economic operators to the capacities of which the tenderer and subcontractors are referring).  </w:t>
      </w:r>
    </w:p>
    <w:p w14:paraId="69BEEEB1" w14:textId="5CD7EB12" w:rsidR="009663DF" w:rsidRPr="008E4E5B" w:rsidRDefault="009663DF" w:rsidP="00B76E89">
      <w:pPr>
        <w:rPr>
          <w:rFonts w:asciiTheme="minorHAnsi" w:hAnsiTheme="minorHAnsi" w:cstheme="minorHAnsi"/>
        </w:rPr>
      </w:pPr>
    </w:p>
    <w:p w14:paraId="4F201E85" w14:textId="77777777" w:rsidR="009663DF" w:rsidRPr="008E4E5B" w:rsidRDefault="009663DF" w:rsidP="009663DF">
      <w:pPr>
        <w:rPr>
          <w:rFonts w:asciiTheme="minorHAnsi" w:hAnsiTheme="minorHAnsi" w:cstheme="minorHAnsi"/>
        </w:rPr>
      </w:pPr>
      <w:r w:rsidRPr="008E4E5B">
        <w:rPr>
          <w:rFonts w:asciiTheme="minorHAnsi" w:hAnsiTheme="minorHAnsi" w:cstheme="minorHAnsi"/>
        </w:rPr>
        <w:t xml:space="preserve">The tenderer or managing tenderer in a joint tender imports the Contracting Authority’s ESPD form (XML file) from the following web page of the public procurement portal/ESPD: </w:t>
      </w:r>
      <w:hyperlink r:id="rId19" w:history="1">
        <w:r w:rsidRPr="008E4E5B">
          <w:rPr>
            <w:rStyle w:val="Hiperpovezava"/>
            <w:rFonts w:asciiTheme="minorHAnsi" w:hAnsiTheme="minorHAnsi" w:cstheme="minorHAnsi"/>
          </w:rPr>
          <w:t>http://www.enarocanje.si/_ESPD/</w:t>
        </w:r>
      </w:hyperlink>
      <w:r w:rsidRPr="008E4E5B">
        <w:rPr>
          <w:rFonts w:asciiTheme="minorHAnsi" w:hAnsiTheme="minorHAnsi" w:cstheme="minorHAnsi"/>
        </w:rPr>
        <w:t xml:space="preserve">, and enters the required data directly into it. The tenderer who is submitting the tender in the e-JN system, uploads its ESPD form containing the required data in the section “ESPD – tenderer” and the ESPD of other participants in the section “ESPD – other participants”. </w:t>
      </w:r>
    </w:p>
    <w:p w14:paraId="0A79782F" w14:textId="77777777" w:rsidR="009663DF" w:rsidRPr="008E4E5B" w:rsidRDefault="009663DF" w:rsidP="009663DF">
      <w:pPr>
        <w:rPr>
          <w:rFonts w:asciiTheme="minorHAnsi" w:hAnsiTheme="minorHAnsi" w:cstheme="minorHAnsi"/>
        </w:rPr>
      </w:pPr>
    </w:p>
    <w:p w14:paraId="5C662234" w14:textId="5F211D0D" w:rsidR="009663DF" w:rsidRPr="00567789" w:rsidRDefault="009663DF" w:rsidP="009663DF">
      <w:pPr>
        <w:rPr>
          <w:rFonts w:asciiTheme="minorHAnsi" w:hAnsiTheme="minorHAnsi" w:cstheme="minorHAnsi"/>
        </w:rPr>
      </w:pPr>
      <w:r>
        <w:rPr>
          <w:rFonts w:asciiTheme="minorHAnsi" w:hAnsiTheme="minorHAnsi"/>
          <w:b/>
          <w:bCs/>
        </w:rPr>
        <w:t>The tenderer who is submitting the tender in the e-JN system uploads its electronically signed ESPD in .xml form or its unsigned ESPD in .xml form, where in the latter case, it is considered that a legally binding document was submitted having the same validity as the signed one in accordance with the General Terms and Conditions of Using the e-JN Information System.</w:t>
      </w:r>
    </w:p>
    <w:p w14:paraId="14645B09" w14:textId="77777777" w:rsidR="005439B0" w:rsidRPr="00567789" w:rsidRDefault="005439B0" w:rsidP="009663DF">
      <w:pPr>
        <w:rPr>
          <w:rFonts w:asciiTheme="minorHAnsi" w:hAnsiTheme="minorHAnsi" w:cstheme="minorHAnsi"/>
        </w:rPr>
      </w:pPr>
    </w:p>
    <w:p w14:paraId="3FA87A07" w14:textId="372555FE" w:rsidR="00B76E89" w:rsidRPr="00567789" w:rsidRDefault="009663DF" w:rsidP="00B76E89">
      <w:pPr>
        <w:rPr>
          <w:rFonts w:asciiTheme="minorHAnsi" w:hAnsiTheme="minorHAnsi" w:cstheme="minorHAnsi"/>
          <w:b/>
          <w:bCs/>
        </w:rPr>
      </w:pPr>
      <w:r>
        <w:rPr>
          <w:rFonts w:asciiTheme="minorHAnsi" w:hAnsiTheme="minorHAnsi"/>
          <w:b/>
        </w:rPr>
        <w:t>All other economic operators</w:t>
      </w:r>
      <w:r>
        <w:rPr>
          <w:rFonts w:asciiTheme="minorHAnsi" w:hAnsiTheme="minorHAnsi"/>
        </w:rPr>
        <w:t xml:space="preserve"> participating in the tender (participating tenderers in the case of a joint tender, economic operators whose capacities are referenced by the tenderer and subcontractors) </w:t>
      </w:r>
      <w:r>
        <w:rPr>
          <w:rFonts w:asciiTheme="minorHAnsi" w:hAnsiTheme="minorHAnsi"/>
          <w:b/>
        </w:rPr>
        <w:t>have to submit ESPD forms in a .pdf format (signed scans) or in .xml format, electronically signed</w:t>
      </w:r>
      <w:r>
        <w:rPr>
          <w:rFonts w:asciiTheme="minorHAnsi" w:hAnsiTheme="minorHAnsi"/>
        </w:rPr>
        <w:t>). They are not subject to the General Terms and Conditions because they are not registered in the e-JN system and cannot be considered as having submitted a legally binding document with the same validity as a signed document if they submit an unsigned ESPD form.</w:t>
      </w:r>
    </w:p>
    <w:p w14:paraId="6AC792DC" w14:textId="4C642E39" w:rsidR="00463026" w:rsidRPr="00567789" w:rsidRDefault="008A1381" w:rsidP="008A1381">
      <w:pPr>
        <w:pStyle w:val="Naslov3"/>
        <w:rPr>
          <w:rFonts w:asciiTheme="minorHAnsi" w:hAnsiTheme="minorHAnsi" w:cstheme="minorHAnsi"/>
          <w:i w:val="0"/>
          <w:iCs/>
        </w:rPr>
      </w:pPr>
      <w:bookmarkStart w:id="204" w:name="_Toc75350287"/>
      <w:r>
        <w:rPr>
          <w:rFonts w:asciiTheme="minorHAnsi" w:hAnsiTheme="minorHAnsi"/>
          <w:i w:val="0"/>
        </w:rPr>
        <w:t>The form “Pro-Forma Invoice” and “Summary of the Pro-Forma Invoice (recapitulation)”</w:t>
      </w:r>
      <w:bookmarkEnd w:id="204"/>
    </w:p>
    <w:p w14:paraId="0559FD8F" w14:textId="45AB42FE" w:rsidR="0098141E" w:rsidRPr="00567789" w:rsidRDefault="008A1381" w:rsidP="008A1381">
      <w:pPr>
        <w:rPr>
          <w:rFonts w:asciiTheme="minorHAnsi" w:hAnsiTheme="minorHAnsi" w:cstheme="minorHAnsi"/>
        </w:rPr>
      </w:pPr>
      <w:r>
        <w:rPr>
          <w:rFonts w:asciiTheme="minorHAnsi" w:hAnsiTheme="minorHAnsi"/>
        </w:rPr>
        <w:t xml:space="preserve">In the “Pro-Forma Invoice” form, the tenderer </w:t>
      </w:r>
      <w:proofErr w:type="gramStart"/>
      <w:r>
        <w:rPr>
          <w:rFonts w:asciiTheme="minorHAnsi" w:hAnsiTheme="minorHAnsi"/>
        </w:rPr>
        <w:t>has to</w:t>
      </w:r>
      <w:proofErr w:type="gramEnd"/>
      <w:r>
        <w:rPr>
          <w:rFonts w:asciiTheme="minorHAnsi" w:hAnsiTheme="minorHAnsi"/>
        </w:rPr>
        <w:t xml:space="preserve"> provide all tender items taking into account the technical specifications that are part of the tender documents. The tenderer fills in all items </w:t>
      </w:r>
      <w:r>
        <w:rPr>
          <w:rFonts w:asciiTheme="minorHAnsi" w:hAnsiTheme="minorHAnsi"/>
          <w:b/>
          <w:bCs/>
        </w:rPr>
        <w:t>on the pro-forma invoice, rounded to 2 (two) decimal places.</w:t>
      </w:r>
    </w:p>
    <w:p w14:paraId="6860FF55" w14:textId="77777777" w:rsidR="0098141E" w:rsidRPr="00567789" w:rsidRDefault="0098141E" w:rsidP="008A1381">
      <w:pPr>
        <w:rPr>
          <w:rFonts w:asciiTheme="minorHAnsi" w:hAnsiTheme="minorHAnsi" w:cstheme="minorHAnsi"/>
        </w:rPr>
      </w:pPr>
    </w:p>
    <w:p w14:paraId="6C305C68" w14:textId="38813A9D" w:rsidR="007538B3" w:rsidRPr="00567789" w:rsidRDefault="0098141E" w:rsidP="008A1381">
      <w:pPr>
        <w:rPr>
          <w:rFonts w:asciiTheme="minorHAnsi" w:hAnsiTheme="minorHAnsi" w:cstheme="minorHAnsi"/>
        </w:rPr>
      </w:pPr>
      <w:r>
        <w:rPr>
          <w:rFonts w:asciiTheme="minorHAnsi" w:hAnsiTheme="minorHAnsi"/>
        </w:rPr>
        <w:t>The tenderer must fill in all items on the pro-forma invoice. If the tenderer does not enter the price of a particular item, it shall be understood that the tenderer is not offering this item and is thus failing to meet all requirements of the Contracting Authority arising from the relevant public procurement documents, in which case the Contracting Authority shall reject the tender as inadmissible.</w:t>
      </w:r>
    </w:p>
    <w:p w14:paraId="1655FDA4" w14:textId="77777777" w:rsidR="007538B3" w:rsidRPr="00567789" w:rsidRDefault="007538B3" w:rsidP="008A1381">
      <w:pPr>
        <w:rPr>
          <w:rFonts w:asciiTheme="minorHAnsi" w:hAnsiTheme="minorHAnsi" w:cstheme="minorHAnsi"/>
        </w:rPr>
      </w:pPr>
    </w:p>
    <w:p w14:paraId="7BF039CB" w14:textId="67319920" w:rsidR="0098141E" w:rsidRPr="00567789" w:rsidRDefault="0098141E" w:rsidP="008A1381">
      <w:pPr>
        <w:rPr>
          <w:rFonts w:asciiTheme="minorHAnsi" w:hAnsiTheme="minorHAnsi" w:cstheme="minorHAnsi"/>
        </w:rPr>
      </w:pPr>
      <w:r>
        <w:rPr>
          <w:rFonts w:asciiTheme="minorHAnsi" w:hAnsiTheme="minorHAnsi"/>
        </w:rPr>
        <w:t>If the price the tenderer enters is EUR 0 (zero), it shall be considered that the tenderer is offering the item for free.</w:t>
      </w:r>
    </w:p>
    <w:p w14:paraId="49E609F2" w14:textId="77777777" w:rsidR="0098141E" w:rsidRPr="00567789" w:rsidRDefault="0098141E" w:rsidP="008A1381">
      <w:pPr>
        <w:rPr>
          <w:rFonts w:asciiTheme="minorHAnsi" w:hAnsiTheme="minorHAnsi" w:cstheme="minorHAnsi"/>
        </w:rPr>
      </w:pPr>
    </w:p>
    <w:p w14:paraId="191863A8" w14:textId="77777777" w:rsidR="008A1381" w:rsidRPr="00567789" w:rsidRDefault="008A1381" w:rsidP="008A1381">
      <w:pPr>
        <w:rPr>
          <w:rFonts w:asciiTheme="minorHAnsi" w:hAnsiTheme="minorHAnsi" w:cstheme="minorHAnsi"/>
          <w:u w:val="single"/>
        </w:rPr>
      </w:pPr>
      <w:r>
        <w:rPr>
          <w:rFonts w:asciiTheme="minorHAnsi" w:hAnsiTheme="minorHAnsi"/>
          <w:u w:val="single"/>
        </w:rPr>
        <w:t>The tenderer is not allowed to change the contents of the pro-forma invoice.</w:t>
      </w:r>
    </w:p>
    <w:p w14:paraId="57B3D63B" w14:textId="77777777" w:rsidR="008A1381" w:rsidRPr="00567789" w:rsidRDefault="008A1381" w:rsidP="008A1381">
      <w:pPr>
        <w:rPr>
          <w:rFonts w:asciiTheme="minorHAnsi" w:hAnsiTheme="minorHAnsi" w:cstheme="minorHAnsi"/>
        </w:rPr>
      </w:pPr>
    </w:p>
    <w:p w14:paraId="0FCBA8FB" w14:textId="72CBA9F3" w:rsidR="00FF2406" w:rsidRPr="00567789" w:rsidRDefault="008A1381" w:rsidP="00FF2406">
      <w:pPr>
        <w:shd w:val="clear" w:color="auto" w:fill="FFFFFF" w:themeFill="background1"/>
        <w:rPr>
          <w:rFonts w:asciiTheme="minorHAnsi" w:hAnsiTheme="minorHAnsi" w:cstheme="minorHAnsi"/>
        </w:rPr>
      </w:pPr>
      <w:r>
        <w:rPr>
          <w:rFonts w:asciiTheme="minorHAnsi" w:hAnsiTheme="minorHAnsi"/>
        </w:rPr>
        <w:t>The offered price including VAT</w:t>
      </w:r>
      <w:r>
        <w:rPr>
          <w:rFonts w:asciiTheme="minorHAnsi" w:hAnsiTheme="minorHAnsi"/>
          <w:b/>
        </w:rPr>
        <w:t xml:space="preserve"> </w:t>
      </w:r>
      <w:r>
        <w:rPr>
          <w:rFonts w:asciiTheme="minorHAnsi" w:hAnsiTheme="minorHAnsi"/>
        </w:rPr>
        <w:t>has to cover</w:t>
      </w:r>
      <w:r>
        <w:rPr>
          <w:rFonts w:asciiTheme="minorHAnsi" w:hAnsiTheme="minorHAnsi"/>
          <w:b/>
        </w:rPr>
        <w:t xml:space="preserve"> all discounts and costs</w:t>
      </w:r>
      <w:r>
        <w:rPr>
          <w:rFonts w:asciiTheme="minorHAnsi" w:hAnsiTheme="minorHAnsi"/>
        </w:rPr>
        <w:t xml:space="preserve"> (i.e., the supply and delivery of equipment into a clean place; assembly, configuration, installation and start-up of the equipment, freight forwarding, transport, customs and any other potential costs related to the implementation of the concerned public contract). The tender price is fixed and not revisable until the end of contract performance and is expressed in Euros (EUR). The tender price includes </w:t>
      </w:r>
      <w:r>
        <w:rPr>
          <w:rFonts w:asciiTheme="minorHAnsi" w:hAnsiTheme="minorHAnsi"/>
          <w:b/>
        </w:rPr>
        <w:t>all costs related to performance, supply, placement of equipment into the designated place, installation, start-up, etc. under the concerned Contract</w:t>
      </w:r>
      <w:r>
        <w:rPr>
          <w:rFonts w:asciiTheme="minorHAnsi" w:hAnsiTheme="minorHAnsi"/>
        </w:rPr>
        <w:t xml:space="preserve"> at the location of the University of Maribor, Faculty of Electrical Engineering and Computer Science, </w:t>
      </w:r>
      <w:proofErr w:type="spellStart"/>
      <w:r>
        <w:rPr>
          <w:rFonts w:asciiTheme="minorHAnsi" w:hAnsiTheme="minorHAnsi"/>
        </w:rPr>
        <w:t>Koroška</w:t>
      </w:r>
      <w:proofErr w:type="spellEnd"/>
      <w:r>
        <w:rPr>
          <w:rFonts w:asciiTheme="minorHAnsi" w:hAnsiTheme="minorHAnsi"/>
        </w:rPr>
        <w:t xml:space="preserve"> cesta 46, 2000 Maribor, Slovenia, Laboratory for Electro-Optics and Sensor Systems, </w:t>
      </w:r>
      <w:r>
        <w:rPr>
          <w:rFonts w:asciiTheme="minorHAnsi" w:hAnsiTheme="minorHAnsi"/>
          <w:b/>
          <w:bCs/>
        </w:rPr>
        <w:t>building G,</w:t>
      </w:r>
      <w:r>
        <w:rPr>
          <w:rFonts w:asciiTheme="minorHAnsi" w:hAnsiTheme="minorHAnsi"/>
        </w:rPr>
        <w:t xml:space="preserve"> </w:t>
      </w:r>
      <w:r>
        <w:rPr>
          <w:rFonts w:asciiTheme="minorHAnsi" w:hAnsiTheme="minorHAnsi"/>
          <w:b/>
        </w:rPr>
        <w:t>room G-</w:t>
      </w:r>
      <w:r>
        <w:rPr>
          <w:rFonts w:asciiTheme="minorHAnsi" w:hAnsiTheme="minorHAnsi"/>
          <w:b/>
          <w:bCs/>
        </w:rPr>
        <w:t>105</w:t>
      </w:r>
      <w:r>
        <w:rPr>
          <w:rFonts w:asciiTheme="minorHAnsi" w:hAnsiTheme="minorHAnsi"/>
        </w:rPr>
        <w:t>.</w:t>
      </w:r>
      <w:r>
        <w:rPr>
          <w:rFonts w:asciiTheme="minorHAnsi" w:hAnsiTheme="minorHAnsi"/>
          <w:b/>
        </w:rPr>
        <w:t xml:space="preserve"> </w:t>
      </w:r>
    </w:p>
    <w:p w14:paraId="2D9C0190" w14:textId="77777777" w:rsidR="002467BB" w:rsidRPr="00567789" w:rsidRDefault="002467BB" w:rsidP="008A1381">
      <w:pPr>
        <w:rPr>
          <w:rFonts w:asciiTheme="minorHAnsi" w:hAnsiTheme="minorHAnsi" w:cstheme="minorHAnsi"/>
          <w:highlight w:val="yellow"/>
        </w:rPr>
      </w:pPr>
    </w:p>
    <w:p w14:paraId="255BC2EF" w14:textId="303EC015" w:rsidR="00387F69" w:rsidRPr="00567789" w:rsidRDefault="00387F69" w:rsidP="00387F69">
      <w:pPr>
        <w:rPr>
          <w:rFonts w:asciiTheme="minorHAnsi" w:hAnsiTheme="minorHAnsi" w:cstheme="minorHAnsi"/>
          <w:bCs/>
          <w:i/>
          <w:color w:val="000000" w:themeColor="text1"/>
        </w:rPr>
      </w:pPr>
      <w:r>
        <w:rPr>
          <w:rFonts w:asciiTheme="minorHAnsi" w:hAnsiTheme="minorHAnsi"/>
        </w:rPr>
        <w:lastRenderedPageBreak/>
        <w:t xml:space="preserve">The Supplier has to supply, unload and place the equipment covered by this Contract within 280 (two hundred and eighty) days from the date of entry into force of the Contract to the location of the University of Maribor, Faculty of Electrical Engineering and Computer Science (FERI), </w:t>
      </w:r>
      <w:proofErr w:type="spellStart"/>
      <w:r>
        <w:rPr>
          <w:rFonts w:asciiTheme="minorHAnsi" w:hAnsiTheme="minorHAnsi"/>
        </w:rPr>
        <w:t>Koroška</w:t>
      </w:r>
      <w:proofErr w:type="spellEnd"/>
      <w:r>
        <w:rPr>
          <w:rFonts w:asciiTheme="minorHAnsi" w:hAnsiTheme="minorHAnsi"/>
        </w:rPr>
        <w:t xml:space="preserve"> cesta 46, 2000 </w:t>
      </w:r>
      <w:proofErr w:type="gramStart"/>
      <w:r>
        <w:rPr>
          <w:rFonts w:asciiTheme="minorHAnsi" w:hAnsiTheme="minorHAnsi"/>
        </w:rPr>
        <w:t>Maribor ,Slovenia</w:t>
      </w:r>
      <w:proofErr w:type="gramEnd"/>
      <w:r>
        <w:rPr>
          <w:rFonts w:asciiTheme="minorHAnsi" w:hAnsiTheme="minorHAnsi"/>
        </w:rPr>
        <w:t>, building G and room G-105.</w:t>
      </w:r>
    </w:p>
    <w:p w14:paraId="4C520F88" w14:textId="77777777" w:rsidR="00387F69" w:rsidRPr="00567789" w:rsidRDefault="00387F69" w:rsidP="00387F69">
      <w:pPr>
        <w:rPr>
          <w:rFonts w:asciiTheme="minorHAnsi" w:hAnsiTheme="minorHAnsi" w:cstheme="minorHAnsi"/>
          <w:bCs/>
          <w:i/>
          <w:color w:val="000000" w:themeColor="text1"/>
          <w:lang w:eastAsia="x-none"/>
        </w:rPr>
      </w:pPr>
    </w:p>
    <w:p w14:paraId="032AC3E7" w14:textId="29FAF8D7" w:rsidR="00387F69" w:rsidRPr="00567789" w:rsidRDefault="00387F69" w:rsidP="00387F69">
      <w:pPr>
        <w:pStyle w:val="Telobesedila2"/>
        <w:spacing w:after="0" w:line="240" w:lineRule="auto"/>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 xml:space="preserve">The Supplier has to assemble and install the equipment covered by this Contract and conduct training within 45 (forty-five) days from the date of the supply at the location of the </w:t>
      </w:r>
      <w:proofErr w:type="spellStart"/>
      <w:r>
        <w:rPr>
          <w:rFonts w:asciiTheme="minorHAnsi" w:hAnsiTheme="minorHAnsi"/>
          <w:i w:val="0"/>
          <w:color w:val="000000" w:themeColor="text1"/>
          <w:sz w:val="20"/>
        </w:rPr>
        <w:t>Univesity</w:t>
      </w:r>
      <w:proofErr w:type="spellEnd"/>
      <w:r>
        <w:rPr>
          <w:rFonts w:asciiTheme="minorHAnsi" w:hAnsiTheme="minorHAnsi"/>
          <w:i w:val="0"/>
          <w:color w:val="000000" w:themeColor="text1"/>
          <w:sz w:val="20"/>
        </w:rPr>
        <w:t xml:space="preserve"> of Maribor, Faculty of Electrical Engineering and Computer Science (FERI), </w:t>
      </w:r>
      <w:proofErr w:type="spellStart"/>
      <w:r>
        <w:rPr>
          <w:rFonts w:asciiTheme="minorHAnsi" w:hAnsiTheme="minorHAnsi"/>
          <w:i w:val="0"/>
          <w:color w:val="000000" w:themeColor="text1"/>
          <w:sz w:val="20"/>
        </w:rPr>
        <w:t>Koroška</w:t>
      </w:r>
      <w:proofErr w:type="spellEnd"/>
      <w:r>
        <w:rPr>
          <w:rFonts w:asciiTheme="minorHAnsi" w:hAnsiTheme="minorHAnsi"/>
          <w:i w:val="0"/>
          <w:color w:val="000000" w:themeColor="text1"/>
          <w:sz w:val="20"/>
        </w:rPr>
        <w:t xml:space="preserve"> cesta 46, 2000 Maribor Slovenia, building G and room G-105.</w:t>
      </w:r>
    </w:p>
    <w:p w14:paraId="066E40A3" w14:textId="77777777" w:rsidR="00DD46BF" w:rsidRPr="00567789" w:rsidRDefault="00DD46BF" w:rsidP="008A1381">
      <w:pPr>
        <w:rPr>
          <w:rFonts w:asciiTheme="minorHAnsi" w:hAnsiTheme="minorHAnsi" w:cstheme="minorHAnsi"/>
        </w:rPr>
      </w:pPr>
    </w:p>
    <w:p w14:paraId="4EB25ED1" w14:textId="0BB1B10D" w:rsidR="008A1381" w:rsidRPr="00567789" w:rsidRDefault="008A1381" w:rsidP="008A1381">
      <w:pPr>
        <w:rPr>
          <w:rFonts w:asciiTheme="minorHAnsi" w:hAnsiTheme="minorHAnsi" w:cstheme="minorHAnsi"/>
        </w:rPr>
      </w:pPr>
      <w:r>
        <w:rPr>
          <w:rFonts w:asciiTheme="minorHAnsi" w:hAnsiTheme="minorHAnsi"/>
        </w:rPr>
        <w:t>In case the Contracting Authority identifies obvious errors in calculation during the review and evaluation of tenders, it shall act in accordance with the seventh paragraph of Article 89 of ZJN-3.</w:t>
      </w:r>
    </w:p>
    <w:p w14:paraId="3AE20842" w14:textId="0C638FDB" w:rsidR="00113550" w:rsidRPr="00567789" w:rsidRDefault="00113550" w:rsidP="008A1381">
      <w:pPr>
        <w:rPr>
          <w:rFonts w:asciiTheme="minorHAnsi" w:hAnsiTheme="minorHAnsi" w:cstheme="minorHAnsi"/>
        </w:rPr>
      </w:pPr>
    </w:p>
    <w:p w14:paraId="62927E7A" w14:textId="15722C7F" w:rsidR="00113550" w:rsidRPr="00567789" w:rsidRDefault="00113550" w:rsidP="008A1381">
      <w:pPr>
        <w:rPr>
          <w:rFonts w:asciiTheme="minorHAnsi" w:hAnsiTheme="minorHAnsi" w:cstheme="minorHAnsi"/>
          <w:highlight w:val="yellow"/>
        </w:rPr>
      </w:pPr>
      <w:r>
        <w:rPr>
          <w:rFonts w:asciiTheme="minorHAnsi" w:hAnsiTheme="minorHAnsi"/>
        </w:rPr>
        <w:t xml:space="preserve">In accordance with the </w:t>
      </w:r>
      <w:proofErr w:type="gramStart"/>
      <w:r>
        <w:rPr>
          <w:rFonts w:asciiTheme="minorHAnsi" w:hAnsiTheme="minorHAnsi"/>
        </w:rPr>
        <w:t>above mentioned</w:t>
      </w:r>
      <w:proofErr w:type="gramEnd"/>
      <w:r>
        <w:rPr>
          <w:rFonts w:asciiTheme="minorHAnsi" w:hAnsiTheme="minorHAnsi"/>
        </w:rPr>
        <w:t xml:space="preserve"> requirements, the tenderer shall also complete the “Summary of the Pro-Forma Invoice (recapitulation)”.</w:t>
      </w:r>
    </w:p>
    <w:p w14:paraId="7FAA5C6F" w14:textId="77777777" w:rsidR="00977149" w:rsidRPr="00567789" w:rsidRDefault="00977149" w:rsidP="00977149">
      <w:pPr>
        <w:rPr>
          <w:rFonts w:asciiTheme="minorHAnsi" w:hAnsiTheme="minorHAnsi" w:cstheme="minorHAnsi"/>
          <w:szCs w:val="20"/>
        </w:rPr>
      </w:pPr>
    </w:p>
    <w:p w14:paraId="4831F2C1" w14:textId="5E143A7A" w:rsidR="007245BE" w:rsidRPr="00567789" w:rsidRDefault="00977149" w:rsidP="0046625F">
      <w:pPr>
        <w:rPr>
          <w:rFonts w:asciiTheme="minorHAnsi" w:hAnsiTheme="minorHAnsi" w:cstheme="minorHAnsi"/>
          <w:b/>
          <w:szCs w:val="20"/>
        </w:rPr>
      </w:pPr>
      <w:r>
        <w:rPr>
          <w:rFonts w:asciiTheme="minorHAnsi" w:hAnsiTheme="minorHAnsi"/>
          <w:b/>
        </w:rPr>
        <w:t xml:space="preserve">In the e-JN information system in the section “Pro-Forma Invoice”, the tenderer uploads the completed Summary of the Pro-Forma Invoice (recapitulation) in a .pdf file that will be available at the public opening of tenders and the Pro-Forma Invoice in the section “Other Attachments” in an .xlsx file. </w:t>
      </w:r>
      <w:bookmarkStart w:id="205" w:name="_Toc509686755"/>
      <w:bookmarkStart w:id="206" w:name="_Toc509690863"/>
      <w:bookmarkStart w:id="207" w:name="_Toc509692020"/>
      <w:bookmarkEnd w:id="201"/>
      <w:bookmarkEnd w:id="202"/>
      <w:bookmarkEnd w:id="205"/>
      <w:bookmarkEnd w:id="206"/>
      <w:bookmarkEnd w:id="207"/>
      <w:r>
        <w:rPr>
          <w:rFonts w:asciiTheme="minorHAnsi" w:hAnsiTheme="minorHAnsi"/>
          <w:b/>
        </w:rPr>
        <w:t xml:space="preserve"> </w:t>
      </w:r>
    </w:p>
    <w:p w14:paraId="4B26622C" w14:textId="77777777" w:rsidR="007245BE" w:rsidRPr="00567789" w:rsidRDefault="007245BE" w:rsidP="0046625F">
      <w:pPr>
        <w:rPr>
          <w:rFonts w:asciiTheme="minorHAnsi" w:hAnsiTheme="minorHAnsi" w:cstheme="minorHAnsi"/>
          <w:b/>
          <w:szCs w:val="20"/>
        </w:rPr>
      </w:pPr>
    </w:p>
    <w:p w14:paraId="1A75F315" w14:textId="112D0450" w:rsidR="0046625F" w:rsidRPr="00567789" w:rsidRDefault="0046625F" w:rsidP="00113550">
      <w:pPr>
        <w:rPr>
          <w:rFonts w:asciiTheme="minorHAnsi" w:hAnsiTheme="minorHAnsi" w:cstheme="minorHAnsi"/>
          <w:b/>
          <w:szCs w:val="20"/>
        </w:rPr>
      </w:pPr>
      <w:r>
        <w:rPr>
          <w:rFonts w:asciiTheme="minorHAnsi" w:hAnsiTheme="minorHAnsi"/>
          <w:b/>
        </w:rPr>
        <w:t>In case of data discrepancies in the Summary of the Pro-Forma Invoice (recapitulation) uploaded in the section “Pro-Forma Invoice” and the complete pro-forma invoice uploaded in the section “Other attachments”, the data in the complete pro-forma invoice uploaded in the section “Other attachments” shall be considered valid.</w:t>
      </w:r>
    </w:p>
    <w:p w14:paraId="61402C0C" w14:textId="2A97BB25" w:rsidR="008C329D" w:rsidRPr="00567789" w:rsidRDefault="008C329D" w:rsidP="00462EBA">
      <w:pPr>
        <w:pStyle w:val="Naslov3"/>
        <w:ind w:left="357"/>
        <w:rPr>
          <w:rFonts w:asciiTheme="minorHAnsi" w:hAnsiTheme="minorHAnsi" w:cstheme="minorHAnsi"/>
          <w:i w:val="0"/>
          <w:iCs/>
        </w:rPr>
      </w:pPr>
      <w:bookmarkStart w:id="208" w:name="_Toc75350288"/>
      <w:r>
        <w:rPr>
          <w:rFonts w:asciiTheme="minorHAnsi" w:hAnsiTheme="minorHAnsi"/>
          <w:i w:val="0"/>
        </w:rPr>
        <w:t>Advance payment guarantee</w:t>
      </w:r>
      <w:bookmarkEnd w:id="208"/>
      <w:r>
        <w:rPr>
          <w:rFonts w:asciiTheme="minorHAnsi" w:hAnsiTheme="minorHAnsi"/>
          <w:i w:val="0"/>
        </w:rPr>
        <w:t xml:space="preserve"> </w:t>
      </w:r>
    </w:p>
    <w:p w14:paraId="13148218" w14:textId="215954BE" w:rsidR="005033AE" w:rsidRPr="00567789" w:rsidRDefault="008C329D" w:rsidP="0076544E">
      <w:pPr>
        <w:autoSpaceDE w:val="0"/>
        <w:autoSpaceDN w:val="0"/>
        <w:adjustRightInd w:val="0"/>
        <w:spacing w:line="240" w:lineRule="auto"/>
        <w:rPr>
          <w:rFonts w:ascii="Calibri" w:hAnsi="Calibri" w:cs="Calibri"/>
          <w:color w:val="000000"/>
          <w:szCs w:val="20"/>
        </w:rPr>
      </w:pPr>
      <w:r>
        <w:rPr>
          <w:rFonts w:ascii="Calibri" w:hAnsi="Calibri"/>
          <w:color w:val="000000"/>
        </w:rPr>
        <w:t xml:space="preserve">Considering the specific nature of the subject-matter of the Contract, the tenderer may choose the following means of payment: </w:t>
      </w:r>
    </w:p>
    <w:p w14:paraId="79A96ED5" w14:textId="77777777" w:rsidR="005033AE" w:rsidRPr="00567789" w:rsidRDefault="005033AE" w:rsidP="0076544E">
      <w:pPr>
        <w:autoSpaceDE w:val="0"/>
        <w:autoSpaceDN w:val="0"/>
        <w:adjustRightInd w:val="0"/>
        <w:spacing w:line="240" w:lineRule="auto"/>
        <w:rPr>
          <w:rFonts w:ascii="Calibri" w:hAnsi="Calibri" w:cs="Calibri"/>
          <w:color w:val="000000"/>
          <w:szCs w:val="20"/>
          <w:highlight w:val="yellow"/>
          <w:lang w:eastAsia="sl-SI"/>
        </w:rPr>
      </w:pPr>
    </w:p>
    <w:p w14:paraId="18EDC2EB" w14:textId="77777777" w:rsidR="00346C32" w:rsidRPr="00567789" w:rsidRDefault="00346C32" w:rsidP="00775A0F">
      <w:pPr>
        <w:pStyle w:val="Odstavekseznama"/>
        <w:numPr>
          <w:ilvl w:val="0"/>
          <w:numId w:val="26"/>
        </w:numPr>
        <w:autoSpaceDE w:val="0"/>
        <w:autoSpaceDN w:val="0"/>
        <w:adjustRightInd w:val="0"/>
        <w:spacing w:after="60" w:line="240" w:lineRule="auto"/>
        <w:ind w:left="567" w:hanging="425"/>
        <w:contextualSpacing w:val="0"/>
        <w:rPr>
          <w:rFonts w:ascii="Calibri" w:hAnsi="Calibri" w:cs="Calibri"/>
          <w:color w:val="000000"/>
          <w:szCs w:val="20"/>
        </w:rPr>
      </w:pPr>
      <w:bookmarkStart w:id="209" w:name="_Hlk74822922"/>
      <w:r>
        <w:rPr>
          <w:rFonts w:ascii="Calibri" w:hAnsi="Calibri"/>
          <w:color w:val="000000"/>
        </w:rPr>
        <w:t>Payment within 30 (thirty) days from delivery</w:t>
      </w:r>
      <w:bookmarkEnd w:id="209"/>
    </w:p>
    <w:p w14:paraId="7A5048B8" w14:textId="315C33BC" w:rsidR="005033AE" w:rsidRPr="00E06E0A" w:rsidRDefault="005033AE" w:rsidP="00775A0F">
      <w:pPr>
        <w:pStyle w:val="Odstavekseznama"/>
        <w:numPr>
          <w:ilvl w:val="0"/>
          <w:numId w:val="26"/>
        </w:numPr>
        <w:autoSpaceDE w:val="0"/>
        <w:autoSpaceDN w:val="0"/>
        <w:adjustRightInd w:val="0"/>
        <w:spacing w:after="60" w:line="240" w:lineRule="auto"/>
        <w:ind w:left="567" w:hanging="425"/>
        <w:contextualSpacing w:val="0"/>
        <w:rPr>
          <w:rFonts w:asciiTheme="minorHAnsi" w:hAnsiTheme="minorHAnsi" w:cstheme="minorHAnsi"/>
          <w:color w:val="000000"/>
          <w:szCs w:val="20"/>
        </w:rPr>
      </w:pPr>
      <w:bookmarkStart w:id="210" w:name="_Hlk74823207"/>
      <w:bookmarkStart w:id="211" w:name="_Hlk74823190"/>
      <w:r w:rsidRPr="00E06E0A">
        <w:rPr>
          <w:rFonts w:asciiTheme="minorHAnsi" w:hAnsiTheme="minorHAnsi" w:cstheme="minorHAnsi"/>
        </w:rPr>
        <w:t xml:space="preserve">Advance payment is subject to the submission of adequate financial collateral, which has to be unconditional and payable upon first demand </w:t>
      </w:r>
      <w:r w:rsidRPr="00E06E0A">
        <w:rPr>
          <w:rFonts w:asciiTheme="minorHAnsi" w:hAnsiTheme="minorHAnsi" w:cstheme="minorHAnsi"/>
          <w:b/>
          <w:bCs/>
        </w:rPr>
        <w:t>(form No. 17: Payment Method)</w:t>
      </w:r>
      <w:r w:rsidRPr="00E06E0A">
        <w:rPr>
          <w:rFonts w:asciiTheme="minorHAnsi" w:hAnsiTheme="minorHAnsi" w:cstheme="minorHAnsi"/>
        </w:rPr>
        <w:t>, according to the following dynamics</w:t>
      </w:r>
      <w:bookmarkEnd w:id="210"/>
      <w:r w:rsidRPr="00E06E0A">
        <w:rPr>
          <w:rFonts w:asciiTheme="minorHAnsi" w:hAnsiTheme="minorHAnsi" w:cstheme="minorHAnsi"/>
        </w:rPr>
        <w:t>:</w:t>
      </w:r>
    </w:p>
    <w:p w14:paraId="05F97FA9" w14:textId="053CE781" w:rsidR="005033AE" w:rsidRPr="00E06E0A" w:rsidRDefault="005033AE" w:rsidP="00346C32">
      <w:pPr>
        <w:autoSpaceDE w:val="0"/>
        <w:autoSpaceDN w:val="0"/>
        <w:adjustRightInd w:val="0"/>
        <w:spacing w:line="240" w:lineRule="auto"/>
        <w:ind w:left="567"/>
        <w:rPr>
          <w:rFonts w:asciiTheme="minorHAnsi" w:hAnsiTheme="minorHAnsi" w:cstheme="minorHAnsi"/>
          <w:color w:val="000000"/>
          <w:szCs w:val="20"/>
        </w:rPr>
      </w:pPr>
      <w:r w:rsidRPr="00E06E0A">
        <w:rPr>
          <w:rFonts w:asciiTheme="minorHAnsi" w:hAnsiTheme="minorHAnsi" w:cstheme="minorHAnsi"/>
          <w:color w:val="000000"/>
        </w:rPr>
        <w:t>1. 50% (fifty per cent) advance (advance payment guarantee)</w:t>
      </w:r>
    </w:p>
    <w:p w14:paraId="4FA329DF" w14:textId="2D4ED703" w:rsidR="005033AE" w:rsidRPr="00E06E0A" w:rsidRDefault="005033AE" w:rsidP="00346C32">
      <w:pPr>
        <w:autoSpaceDE w:val="0"/>
        <w:autoSpaceDN w:val="0"/>
        <w:adjustRightInd w:val="0"/>
        <w:spacing w:line="240" w:lineRule="auto"/>
        <w:ind w:left="567"/>
        <w:rPr>
          <w:rFonts w:asciiTheme="minorHAnsi" w:hAnsiTheme="minorHAnsi" w:cstheme="minorHAnsi"/>
          <w:color w:val="000000"/>
          <w:szCs w:val="20"/>
        </w:rPr>
      </w:pPr>
      <w:r w:rsidRPr="00E06E0A">
        <w:rPr>
          <w:rFonts w:asciiTheme="minorHAnsi" w:hAnsiTheme="minorHAnsi" w:cstheme="minorHAnsi"/>
          <w:color w:val="000000"/>
        </w:rPr>
        <w:t xml:space="preserve">2. 40% (forty per cent) payment within 15 (fifteen) days from the equipment delivery, </w:t>
      </w:r>
    </w:p>
    <w:p w14:paraId="6723348C" w14:textId="07446EE9" w:rsidR="005033AE" w:rsidRPr="00E06E0A" w:rsidRDefault="005033AE" w:rsidP="00346C32">
      <w:pPr>
        <w:autoSpaceDE w:val="0"/>
        <w:autoSpaceDN w:val="0"/>
        <w:adjustRightInd w:val="0"/>
        <w:spacing w:line="240" w:lineRule="auto"/>
        <w:ind w:left="567"/>
        <w:rPr>
          <w:rFonts w:asciiTheme="minorHAnsi" w:hAnsiTheme="minorHAnsi" w:cstheme="minorHAnsi"/>
          <w:color w:val="000000"/>
          <w:szCs w:val="20"/>
          <w:highlight w:val="yellow"/>
        </w:rPr>
      </w:pPr>
      <w:r w:rsidRPr="00E06E0A">
        <w:rPr>
          <w:rFonts w:asciiTheme="minorHAnsi" w:hAnsiTheme="minorHAnsi" w:cstheme="minorHAnsi"/>
          <w:color w:val="000000"/>
        </w:rPr>
        <w:t>3. 10 % (ten per cent) payment within 30 (thirty) days from the signing of the handover record</w:t>
      </w:r>
      <w:bookmarkEnd w:id="211"/>
      <w:r w:rsidRPr="00E06E0A">
        <w:rPr>
          <w:rFonts w:asciiTheme="minorHAnsi" w:hAnsiTheme="minorHAnsi" w:cstheme="minorHAnsi"/>
        </w:rPr>
        <w:t>.</w:t>
      </w:r>
    </w:p>
    <w:p w14:paraId="08B4F9A5" w14:textId="77777777" w:rsidR="005033AE" w:rsidRPr="00E06E0A" w:rsidRDefault="005033AE" w:rsidP="0076544E">
      <w:pPr>
        <w:autoSpaceDE w:val="0"/>
        <w:autoSpaceDN w:val="0"/>
        <w:adjustRightInd w:val="0"/>
        <w:spacing w:line="240" w:lineRule="auto"/>
        <w:rPr>
          <w:rFonts w:asciiTheme="minorHAnsi" w:hAnsiTheme="minorHAnsi" w:cstheme="minorHAnsi"/>
          <w:color w:val="000000"/>
          <w:szCs w:val="20"/>
          <w:highlight w:val="yellow"/>
          <w:lang w:eastAsia="sl-SI"/>
        </w:rPr>
      </w:pPr>
    </w:p>
    <w:p w14:paraId="2C620AC5" w14:textId="37BAB4FD" w:rsidR="008C329D" w:rsidRPr="00E06E0A" w:rsidRDefault="008C329D" w:rsidP="0076544E">
      <w:pPr>
        <w:autoSpaceDE w:val="0"/>
        <w:autoSpaceDN w:val="0"/>
        <w:adjustRightInd w:val="0"/>
        <w:spacing w:line="240" w:lineRule="auto"/>
        <w:rPr>
          <w:rFonts w:asciiTheme="minorHAnsi" w:hAnsiTheme="minorHAnsi" w:cstheme="minorHAnsi"/>
          <w:color w:val="0070C0"/>
          <w:szCs w:val="20"/>
        </w:rPr>
      </w:pPr>
      <w:r w:rsidRPr="00E06E0A">
        <w:rPr>
          <w:rFonts w:asciiTheme="minorHAnsi" w:hAnsiTheme="minorHAnsi" w:cstheme="minorHAnsi"/>
        </w:rPr>
        <w:t xml:space="preserve">The submitted financial collateral has to be unconditional and payable upon first demand, pursuant to the model guarantee form in accordance with URDG — 758 (which can be accessed at </w:t>
      </w:r>
      <w:hyperlink r:id="rId20" w:history="1">
        <w:r w:rsidRPr="00E06E0A">
          <w:rPr>
            <w:rStyle w:val="Hiperpovezava"/>
            <w:rFonts w:asciiTheme="minorHAnsi" w:hAnsiTheme="minorHAnsi" w:cstheme="minorHAnsi"/>
          </w:rPr>
          <w:t>http://www.djn.mju.gov.si/sistem‐javnega‐narocanja/vzorcna‐razpisna‐dokumentacija</w:t>
        </w:r>
      </w:hyperlink>
      <w:r w:rsidRPr="00E06E0A">
        <w:rPr>
          <w:rFonts w:asciiTheme="minorHAnsi" w:hAnsiTheme="minorHAnsi" w:cstheme="minorHAnsi"/>
        </w:rPr>
        <w:t>).</w:t>
      </w:r>
      <w:r w:rsidRPr="00E06E0A">
        <w:rPr>
          <w:rFonts w:asciiTheme="minorHAnsi" w:hAnsiTheme="minorHAnsi" w:cstheme="minorHAnsi"/>
          <w:color w:val="0070C0"/>
        </w:rPr>
        <w:t xml:space="preserve"> </w:t>
      </w:r>
    </w:p>
    <w:p w14:paraId="10BE2A60" w14:textId="6A6C5DE5" w:rsidR="001E061C" w:rsidRPr="00E06E0A" w:rsidRDefault="001E061C" w:rsidP="0076544E">
      <w:pPr>
        <w:autoSpaceDE w:val="0"/>
        <w:autoSpaceDN w:val="0"/>
        <w:adjustRightInd w:val="0"/>
        <w:spacing w:line="240" w:lineRule="auto"/>
        <w:rPr>
          <w:rFonts w:asciiTheme="minorHAnsi" w:hAnsiTheme="minorHAnsi" w:cstheme="minorHAnsi"/>
          <w:color w:val="0070C0"/>
          <w:szCs w:val="20"/>
          <w:lang w:eastAsia="sl-SI"/>
        </w:rPr>
      </w:pPr>
    </w:p>
    <w:p w14:paraId="6FA0F972" w14:textId="77777777" w:rsidR="001E061C" w:rsidRPr="00E06E0A" w:rsidRDefault="001E061C" w:rsidP="001E061C">
      <w:pPr>
        <w:autoSpaceDE w:val="0"/>
        <w:autoSpaceDN w:val="0"/>
        <w:adjustRightInd w:val="0"/>
        <w:spacing w:line="240" w:lineRule="auto"/>
        <w:rPr>
          <w:rFonts w:asciiTheme="minorHAnsi" w:hAnsiTheme="minorHAnsi" w:cstheme="minorHAnsi"/>
          <w:color w:val="000000" w:themeColor="text1"/>
          <w:szCs w:val="20"/>
        </w:rPr>
      </w:pPr>
      <w:r w:rsidRPr="00E06E0A">
        <w:rPr>
          <w:rFonts w:asciiTheme="minorHAnsi" w:hAnsiTheme="minorHAnsi" w:cstheme="minorHAnsi"/>
          <w:color w:val="000000" w:themeColor="text1"/>
        </w:rPr>
        <w:t xml:space="preserve">The selected tenderer may submit a bank guarantee or suretyship insurance with the insurance company. </w:t>
      </w:r>
    </w:p>
    <w:p w14:paraId="1EC74462" w14:textId="412196C5" w:rsidR="002D4670" w:rsidRPr="00E06E0A" w:rsidRDefault="002D4670" w:rsidP="0076544E">
      <w:pPr>
        <w:autoSpaceDE w:val="0"/>
        <w:autoSpaceDN w:val="0"/>
        <w:adjustRightInd w:val="0"/>
        <w:spacing w:line="240" w:lineRule="auto"/>
        <w:rPr>
          <w:rFonts w:asciiTheme="minorHAnsi" w:hAnsiTheme="minorHAnsi" w:cstheme="minorHAnsi"/>
          <w:color w:val="000000" w:themeColor="text1"/>
          <w:szCs w:val="20"/>
          <w:lang w:eastAsia="sl-SI"/>
        </w:rPr>
      </w:pPr>
    </w:p>
    <w:p w14:paraId="0A715C8A" w14:textId="70A3BBFD" w:rsidR="00AE08B3" w:rsidRPr="00E06E0A" w:rsidRDefault="00AE08B3" w:rsidP="0076544E">
      <w:pPr>
        <w:autoSpaceDE w:val="0"/>
        <w:autoSpaceDN w:val="0"/>
        <w:adjustRightInd w:val="0"/>
        <w:spacing w:line="240" w:lineRule="auto"/>
        <w:rPr>
          <w:rFonts w:asciiTheme="minorHAnsi" w:hAnsiTheme="minorHAnsi" w:cstheme="minorHAnsi"/>
          <w:color w:val="000000" w:themeColor="text1"/>
          <w:szCs w:val="20"/>
        </w:rPr>
      </w:pPr>
      <w:r w:rsidRPr="00E06E0A">
        <w:rPr>
          <w:rFonts w:asciiTheme="minorHAnsi" w:hAnsiTheme="minorHAnsi" w:cstheme="minorHAnsi"/>
        </w:rPr>
        <w:t xml:space="preserve">The selected tenderer has to provide, </w:t>
      </w:r>
      <w:bookmarkStart w:id="212" w:name="_Hlk74823498"/>
      <w:r w:rsidRPr="00E06E0A">
        <w:rPr>
          <w:rFonts w:asciiTheme="minorHAnsi" w:hAnsiTheme="minorHAnsi" w:cstheme="minorHAnsi"/>
        </w:rPr>
        <w:t>at the latest within 60 (sixty) days from the signing of the Contract, an advance payment guarantee amounting to 100% (one hundred per cent) of the value of the advance (value incl. VAT), valid for 30 (thirty) days after delivery.</w:t>
      </w:r>
      <w:r w:rsidRPr="00E06E0A">
        <w:rPr>
          <w:rFonts w:asciiTheme="minorHAnsi" w:hAnsiTheme="minorHAnsi" w:cstheme="minorHAnsi"/>
          <w:color w:val="000000" w:themeColor="text1"/>
        </w:rPr>
        <w:t xml:space="preserve"> </w:t>
      </w:r>
    </w:p>
    <w:p w14:paraId="0C3A85B5" w14:textId="3C283B15" w:rsidR="0084092B" w:rsidRPr="00E06E0A" w:rsidRDefault="0084092B" w:rsidP="0076544E">
      <w:pPr>
        <w:autoSpaceDE w:val="0"/>
        <w:autoSpaceDN w:val="0"/>
        <w:adjustRightInd w:val="0"/>
        <w:spacing w:line="240" w:lineRule="auto"/>
        <w:rPr>
          <w:rFonts w:asciiTheme="minorHAnsi" w:hAnsiTheme="minorHAnsi" w:cstheme="minorHAnsi"/>
          <w:color w:val="000000" w:themeColor="text1"/>
          <w:szCs w:val="20"/>
          <w:lang w:eastAsia="sl-SI"/>
        </w:rPr>
      </w:pPr>
    </w:p>
    <w:p w14:paraId="6B2494D4" w14:textId="0FFA6758" w:rsidR="008C329D" w:rsidRPr="00E06E0A" w:rsidRDefault="008C329D" w:rsidP="0076544E">
      <w:pPr>
        <w:autoSpaceDE w:val="0"/>
        <w:autoSpaceDN w:val="0"/>
        <w:adjustRightInd w:val="0"/>
        <w:spacing w:line="240" w:lineRule="auto"/>
        <w:rPr>
          <w:rFonts w:asciiTheme="minorHAnsi" w:hAnsiTheme="minorHAnsi" w:cstheme="minorHAnsi"/>
          <w:color w:val="000000" w:themeColor="text1"/>
          <w:szCs w:val="20"/>
        </w:rPr>
      </w:pPr>
      <w:r w:rsidRPr="00E06E0A">
        <w:rPr>
          <w:rFonts w:asciiTheme="minorHAnsi" w:hAnsiTheme="minorHAnsi" w:cstheme="minorHAnsi"/>
          <w:color w:val="000000" w:themeColor="text1"/>
        </w:rPr>
        <w:t>Advance payment guarantee is to be submitted in accordance with the model from tender documents (</w:t>
      </w:r>
      <w:r w:rsidRPr="00E06E0A">
        <w:rPr>
          <w:rFonts w:asciiTheme="minorHAnsi" w:hAnsiTheme="minorHAnsi" w:cstheme="minorHAnsi"/>
          <w:b/>
          <w:bCs/>
          <w:color w:val="000000" w:themeColor="text1"/>
        </w:rPr>
        <w:t>Form No. 9: Advance Payment Guarantee in Accordance with URDG — 758</w:t>
      </w:r>
      <w:r w:rsidRPr="00E06E0A">
        <w:rPr>
          <w:rFonts w:asciiTheme="minorHAnsi" w:hAnsiTheme="minorHAnsi" w:cstheme="minorHAnsi"/>
          <w:color w:val="000000" w:themeColor="text1"/>
        </w:rPr>
        <w:t>).</w:t>
      </w:r>
      <w:bookmarkEnd w:id="212"/>
    </w:p>
    <w:p w14:paraId="657DFCC6" w14:textId="77777777" w:rsidR="0013765A" w:rsidRPr="00E06E0A" w:rsidRDefault="0013765A" w:rsidP="0076544E">
      <w:pPr>
        <w:autoSpaceDE w:val="0"/>
        <w:autoSpaceDN w:val="0"/>
        <w:adjustRightInd w:val="0"/>
        <w:spacing w:line="240" w:lineRule="auto"/>
        <w:rPr>
          <w:rFonts w:asciiTheme="minorHAnsi" w:hAnsiTheme="minorHAnsi" w:cstheme="minorHAnsi"/>
          <w:color w:val="000000" w:themeColor="text1"/>
          <w:szCs w:val="20"/>
          <w:lang w:eastAsia="sl-SI"/>
        </w:rPr>
      </w:pPr>
    </w:p>
    <w:p w14:paraId="50A75FF8" w14:textId="77777777" w:rsidR="000B262F" w:rsidRPr="00E06E0A" w:rsidRDefault="000B262F" w:rsidP="0076544E">
      <w:pPr>
        <w:autoSpaceDE w:val="0"/>
        <w:autoSpaceDN w:val="0"/>
        <w:adjustRightInd w:val="0"/>
        <w:spacing w:line="240" w:lineRule="auto"/>
        <w:rPr>
          <w:rFonts w:asciiTheme="minorHAnsi" w:hAnsiTheme="minorHAnsi" w:cstheme="minorHAnsi"/>
          <w:color w:val="000000" w:themeColor="text1"/>
          <w:szCs w:val="20"/>
          <w:lang w:eastAsia="sl-SI"/>
        </w:rPr>
      </w:pPr>
    </w:p>
    <w:p w14:paraId="756E8C5D" w14:textId="094FACDD" w:rsidR="008C329D" w:rsidRPr="00567789" w:rsidRDefault="008C329D" w:rsidP="0076544E">
      <w:pPr>
        <w:autoSpaceDE w:val="0"/>
        <w:autoSpaceDN w:val="0"/>
        <w:adjustRightInd w:val="0"/>
        <w:spacing w:line="240" w:lineRule="auto"/>
        <w:rPr>
          <w:rFonts w:ascii="Calibri" w:hAnsi="Calibri" w:cs="Calibri"/>
          <w:color w:val="000000" w:themeColor="text1"/>
          <w:szCs w:val="20"/>
        </w:rPr>
      </w:pPr>
      <w:r>
        <w:rPr>
          <w:rFonts w:ascii="Calibri" w:hAnsi="Calibri"/>
          <w:color w:val="000000" w:themeColor="text1"/>
        </w:rPr>
        <w:t xml:space="preserve">MEANS OF PROOF: </w:t>
      </w:r>
    </w:p>
    <w:p w14:paraId="3FE5E16F" w14:textId="77777777" w:rsidR="00783F63" w:rsidRPr="00225B0B" w:rsidRDefault="00783F63" w:rsidP="00783F63">
      <w:pPr>
        <w:pStyle w:val="Odstavekseznama"/>
        <w:numPr>
          <w:ilvl w:val="0"/>
          <w:numId w:val="16"/>
        </w:numPr>
        <w:rPr>
          <w:rFonts w:asciiTheme="minorHAnsi" w:hAnsiTheme="minorHAnsi"/>
          <w:color w:val="FF0000"/>
        </w:rPr>
      </w:pPr>
      <w:r w:rsidRPr="00225B0B">
        <w:rPr>
          <w:rFonts w:asciiTheme="minorHAnsi" w:hAnsiTheme="minorHAnsi"/>
          <w:color w:val="FF0000"/>
        </w:rPr>
        <w:t xml:space="preserve">Completed form No. 19: Self-declaration on concluding statements. </w:t>
      </w:r>
    </w:p>
    <w:p w14:paraId="3544E132" w14:textId="77777777" w:rsidR="008C329D" w:rsidRPr="00567789" w:rsidRDefault="008C329D" w:rsidP="0076544E">
      <w:pPr>
        <w:autoSpaceDE w:val="0"/>
        <w:autoSpaceDN w:val="0"/>
        <w:adjustRightInd w:val="0"/>
        <w:spacing w:line="240" w:lineRule="auto"/>
        <w:rPr>
          <w:rFonts w:ascii="Calibri" w:hAnsi="Calibri" w:cs="Calibri"/>
          <w:color w:val="000000"/>
          <w:szCs w:val="20"/>
          <w:highlight w:val="yellow"/>
          <w:lang w:eastAsia="sl-SI"/>
        </w:rPr>
      </w:pPr>
    </w:p>
    <w:p w14:paraId="2E801BF9" w14:textId="77777777" w:rsidR="008C329D" w:rsidRPr="00567789" w:rsidRDefault="008C329D" w:rsidP="00445745">
      <w:pPr>
        <w:autoSpaceDE w:val="0"/>
        <w:autoSpaceDN w:val="0"/>
        <w:adjustRightInd w:val="0"/>
        <w:spacing w:line="240" w:lineRule="auto"/>
        <w:rPr>
          <w:rFonts w:ascii="Calibri" w:hAnsi="Calibri" w:cs="Calibri"/>
          <w:color w:val="000000"/>
          <w:szCs w:val="20"/>
        </w:rPr>
      </w:pPr>
      <w:r>
        <w:rPr>
          <w:rFonts w:ascii="Calibri" w:hAnsi="Calibri"/>
          <w:color w:val="000000"/>
        </w:rPr>
        <w:t xml:space="preserve">The used currency of the financial collateral </w:t>
      </w:r>
      <w:proofErr w:type="gramStart"/>
      <w:r>
        <w:rPr>
          <w:rFonts w:ascii="Calibri" w:hAnsi="Calibri"/>
          <w:color w:val="000000"/>
        </w:rPr>
        <w:t>has to</w:t>
      </w:r>
      <w:proofErr w:type="gramEnd"/>
      <w:r>
        <w:rPr>
          <w:rFonts w:ascii="Calibri" w:hAnsi="Calibri"/>
          <w:color w:val="000000"/>
        </w:rPr>
        <w:t xml:space="preserve"> be the same as the currency of the public contract. The guarantee that is not submitted according to the model from tender documents may not deviate significantly in content from the model of financial collateral from tender documents and may not include additional conditions regarding payment, shorter deadlines than those specified by the Contracting Authority, lower amount than the </w:t>
      </w:r>
      <w:r>
        <w:rPr>
          <w:rFonts w:ascii="Calibri" w:hAnsi="Calibri"/>
          <w:color w:val="000000"/>
        </w:rPr>
        <w:lastRenderedPageBreak/>
        <w:t xml:space="preserve">one specified by the Contracting Authority or a change in the local jurisdiction for the settlement of disputes between the beneficiary and insurance issuer. </w:t>
      </w:r>
    </w:p>
    <w:p w14:paraId="19AED1D2" w14:textId="77777777" w:rsidR="004341CD" w:rsidRPr="00567789" w:rsidRDefault="004341CD" w:rsidP="00445745">
      <w:pPr>
        <w:autoSpaceDE w:val="0"/>
        <w:autoSpaceDN w:val="0"/>
        <w:adjustRightInd w:val="0"/>
        <w:spacing w:line="240" w:lineRule="auto"/>
        <w:rPr>
          <w:rFonts w:ascii="Calibri" w:hAnsi="Calibri" w:cs="Calibri"/>
          <w:color w:val="000000"/>
          <w:szCs w:val="20"/>
          <w:lang w:eastAsia="sl-SI"/>
        </w:rPr>
      </w:pPr>
    </w:p>
    <w:p w14:paraId="03BDED03" w14:textId="2658046F" w:rsidR="008C329D" w:rsidRPr="00567789" w:rsidRDefault="008C329D" w:rsidP="00445745">
      <w:pPr>
        <w:autoSpaceDE w:val="0"/>
        <w:autoSpaceDN w:val="0"/>
        <w:adjustRightInd w:val="0"/>
        <w:spacing w:line="240" w:lineRule="auto"/>
        <w:rPr>
          <w:rFonts w:ascii="Calibri" w:hAnsi="Calibri" w:cs="Calibri"/>
          <w:color w:val="000000"/>
          <w:szCs w:val="20"/>
        </w:rPr>
      </w:pPr>
      <w:r>
        <w:rPr>
          <w:rFonts w:ascii="Calibri" w:hAnsi="Calibri"/>
          <w:color w:val="000000"/>
        </w:rPr>
        <w:t xml:space="preserve">The Contracting Authority shall redeem the advance payment guarantee according to this Contract if: </w:t>
      </w:r>
    </w:p>
    <w:p w14:paraId="283A3F7E" w14:textId="77777777" w:rsidR="008C329D" w:rsidRPr="00567789" w:rsidRDefault="008C329D" w:rsidP="00445745">
      <w:pPr>
        <w:autoSpaceDE w:val="0"/>
        <w:autoSpaceDN w:val="0"/>
        <w:adjustRightInd w:val="0"/>
        <w:spacing w:after="15" w:line="240" w:lineRule="auto"/>
        <w:rPr>
          <w:rFonts w:ascii="Calibri" w:hAnsi="Calibri" w:cs="Calibri"/>
          <w:color w:val="000000"/>
          <w:szCs w:val="20"/>
        </w:rPr>
      </w:pPr>
      <w:r>
        <w:rPr>
          <w:rFonts w:ascii="Calibri" w:hAnsi="Calibri"/>
          <w:color w:val="000000"/>
        </w:rPr>
        <w:t xml:space="preserve">- the selected tenderer does not begin to perform its contractual obligations in accordance with the provisions of the Contract, </w:t>
      </w:r>
    </w:p>
    <w:p w14:paraId="5DA28F7A" w14:textId="77777777" w:rsidR="008C329D" w:rsidRPr="00567789" w:rsidRDefault="008C329D" w:rsidP="00445745">
      <w:pPr>
        <w:autoSpaceDE w:val="0"/>
        <w:autoSpaceDN w:val="0"/>
        <w:adjustRightInd w:val="0"/>
        <w:spacing w:after="15" w:line="240" w:lineRule="auto"/>
        <w:rPr>
          <w:rFonts w:ascii="Calibri" w:hAnsi="Calibri" w:cs="Calibri"/>
          <w:color w:val="000000"/>
          <w:szCs w:val="20"/>
        </w:rPr>
      </w:pPr>
      <w:r>
        <w:rPr>
          <w:rFonts w:ascii="Calibri" w:hAnsi="Calibri"/>
          <w:color w:val="000000"/>
        </w:rPr>
        <w:t xml:space="preserve">- the selected tenderer does not fulfil its contractual obligations in accordance with the provisions of the Contract, </w:t>
      </w:r>
    </w:p>
    <w:p w14:paraId="406718D5" w14:textId="77777777" w:rsidR="008C329D" w:rsidRPr="00567789" w:rsidRDefault="008C329D" w:rsidP="00445745">
      <w:pPr>
        <w:autoSpaceDE w:val="0"/>
        <w:autoSpaceDN w:val="0"/>
        <w:adjustRightInd w:val="0"/>
        <w:spacing w:after="15" w:line="240" w:lineRule="auto"/>
        <w:rPr>
          <w:rFonts w:ascii="Calibri" w:hAnsi="Calibri" w:cs="Calibri"/>
          <w:color w:val="000000"/>
          <w:szCs w:val="20"/>
        </w:rPr>
      </w:pPr>
      <w:r>
        <w:rPr>
          <w:rFonts w:ascii="Calibri" w:hAnsi="Calibri"/>
          <w:color w:val="000000"/>
        </w:rPr>
        <w:t xml:space="preserve">- the selected tenderer does not fulfil its contractual obligations in due time in accordance with the provisions of the Contract, </w:t>
      </w:r>
    </w:p>
    <w:p w14:paraId="4E30713B" w14:textId="77777777" w:rsidR="008C329D" w:rsidRPr="00567789" w:rsidRDefault="008C329D" w:rsidP="00445745">
      <w:pPr>
        <w:autoSpaceDE w:val="0"/>
        <w:autoSpaceDN w:val="0"/>
        <w:adjustRightInd w:val="0"/>
        <w:spacing w:after="15" w:line="240" w:lineRule="auto"/>
        <w:rPr>
          <w:rFonts w:ascii="Calibri" w:hAnsi="Calibri" w:cs="Calibri"/>
          <w:color w:val="000000"/>
          <w:szCs w:val="20"/>
        </w:rPr>
      </w:pPr>
      <w:r>
        <w:rPr>
          <w:rFonts w:ascii="Calibri" w:hAnsi="Calibri"/>
          <w:color w:val="000000"/>
        </w:rPr>
        <w:t xml:space="preserve">- the selected tenderer does not properly fulfil its contractual obligations in accordance with the provisions of the Contract, </w:t>
      </w:r>
    </w:p>
    <w:p w14:paraId="3374B3B5" w14:textId="77777777" w:rsidR="008C329D" w:rsidRPr="00567789" w:rsidRDefault="008C329D" w:rsidP="00445745">
      <w:pPr>
        <w:autoSpaceDE w:val="0"/>
        <w:autoSpaceDN w:val="0"/>
        <w:adjustRightInd w:val="0"/>
        <w:spacing w:line="240" w:lineRule="auto"/>
        <w:rPr>
          <w:rFonts w:ascii="Calibri" w:hAnsi="Calibri" w:cs="Calibri"/>
          <w:color w:val="000000"/>
          <w:szCs w:val="20"/>
        </w:rPr>
      </w:pPr>
      <w:r>
        <w:rPr>
          <w:rFonts w:ascii="Calibri" w:hAnsi="Calibri"/>
          <w:color w:val="000000"/>
        </w:rPr>
        <w:t xml:space="preserve">- the selected tenderer ceases to fulfil its contractual obligations in accordance with the provisions of the Contract. </w:t>
      </w:r>
    </w:p>
    <w:p w14:paraId="1F1F0757" w14:textId="77777777" w:rsidR="008C329D" w:rsidRPr="00567789" w:rsidRDefault="008C329D" w:rsidP="00445745">
      <w:pPr>
        <w:autoSpaceDE w:val="0"/>
        <w:autoSpaceDN w:val="0"/>
        <w:adjustRightInd w:val="0"/>
        <w:spacing w:line="240" w:lineRule="auto"/>
        <w:rPr>
          <w:rFonts w:ascii="Calibri" w:hAnsi="Calibri" w:cs="Calibri"/>
          <w:color w:val="000000"/>
          <w:szCs w:val="20"/>
          <w:lang w:eastAsia="sl-SI"/>
        </w:rPr>
      </w:pPr>
    </w:p>
    <w:p w14:paraId="188160E5" w14:textId="04694D41" w:rsidR="008C329D" w:rsidRPr="00567789" w:rsidRDefault="008C329D" w:rsidP="00445745">
      <w:pPr>
        <w:rPr>
          <w:rFonts w:asciiTheme="minorHAnsi" w:hAnsiTheme="minorHAnsi" w:cstheme="minorHAnsi"/>
          <w:b/>
          <w:szCs w:val="20"/>
        </w:rPr>
      </w:pPr>
      <w:r>
        <w:rPr>
          <w:rFonts w:ascii="Calibri" w:hAnsi="Calibri"/>
          <w:color w:val="000000"/>
        </w:rPr>
        <w:t>If during the term of the Contract there are any changes in the deadlines for the completion of the Contract, the Supplier changes the guarantee accordingly or extends its validity.</w:t>
      </w:r>
    </w:p>
    <w:p w14:paraId="251A5E5D" w14:textId="77777777" w:rsidR="006374E6" w:rsidRPr="00567789" w:rsidRDefault="005027BF" w:rsidP="007A62BB">
      <w:pPr>
        <w:pStyle w:val="Naslov3"/>
        <w:rPr>
          <w:rFonts w:asciiTheme="minorHAnsi" w:hAnsiTheme="minorHAnsi" w:cstheme="minorHAnsi"/>
          <w:i w:val="0"/>
          <w:iCs/>
        </w:rPr>
      </w:pPr>
      <w:bookmarkStart w:id="213" w:name="_Toc75350289"/>
      <w:r>
        <w:rPr>
          <w:rFonts w:asciiTheme="minorHAnsi" w:hAnsiTheme="minorHAnsi"/>
          <w:i w:val="0"/>
        </w:rPr>
        <w:t>Insurance for the proper performance of contractual obligations</w:t>
      </w:r>
      <w:bookmarkEnd w:id="213"/>
    </w:p>
    <w:p w14:paraId="454899CF" w14:textId="2D3745E6" w:rsidR="00467048" w:rsidRPr="00E06E0A" w:rsidRDefault="00467048" w:rsidP="00467048">
      <w:pPr>
        <w:rPr>
          <w:rFonts w:asciiTheme="minorHAnsi" w:hAnsiTheme="minorHAnsi" w:cstheme="minorHAnsi"/>
          <w:szCs w:val="20"/>
        </w:rPr>
      </w:pPr>
      <w:r w:rsidRPr="00E06E0A">
        <w:rPr>
          <w:rFonts w:asciiTheme="minorHAnsi" w:hAnsiTheme="minorHAnsi" w:cstheme="minorHAnsi"/>
        </w:rPr>
        <w:t xml:space="preserve">The selected tenderer has to submit a relevant financial collateral for the proper performance of contractual obligations upon signing the contract or no later than within fifteen (15) calendar days from the conclusion of the contract in the amount of ten per cent (10%) of the contractual value (value incl. VAT). The submitted financial collateral has to be unconditional and payable upon first demand, pursuant to the model guarantee form under EPGP-758 which can be accessed at </w:t>
      </w:r>
      <w:hyperlink r:id="rId21" w:history="1">
        <w:r w:rsidRPr="00E06E0A">
          <w:rPr>
            <w:rStyle w:val="Hiperpovezava"/>
            <w:rFonts w:asciiTheme="minorHAnsi" w:hAnsiTheme="minorHAnsi" w:cstheme="minorHAnsi"/>
          </w:rPr>
          <w:t>http://www.djn.mju.gov.si/sistem-javnega-narocanja/vzorcna-razpisna-dokumentacija</w:t>
        </w:r>
      </w:hyperlink>
      <w:r w:rsidRPr="00E06E0A">
        <w:rPr>
          <w:rFonts w:asciiTheme="minorHAnsi" w:hAnsiTheme="minorHAnsi" w:cstheme="minorHAnsi"/>
        </w:rPr>
        <w:t>).</w:t>
      </w:r>
    </w:p>
    <w:p w14:paraId="0D417218" w14:textId="77777777" w:rsidR="00467048" w:rsidRPr="00E06E0A" w:rsidRDefault="00467048" w:rsidP="00467048">
      <w:pPr>
        <w:rPr>
          <w:rFonts w:asciiTheme="minorHAnsi" w:hAnsiTheme="minorHAnsi" w:cstheme="minorHAnsi"/>
          <w:szCs w:val="20"/>
        </w:rPr>
      </w:pPr>
    </w:p>
    <w:p w14:paraId="22C2B8AB" w14:textId="77777777" w:rsidR="00467048" w:rsidRPr="00E06E0A" w:rsidRDefault="00467048" w:rsidP="00467048">
      <w:pPr>
        <w:rPr>
          <w:rFonts w:asciiTheme="minorHAnsi" w:hAnsiTheme="minorHAnsi" w:cstheme="minorHAnsi"/>
          <w:szCs w:val="20"/>
        </w:rPr>
      </w:pPr>
      <w:r w:rsidRPr="00E06E0A">
        <w:rPr>
          <w:rFonts w:asciiTheme="minorHAnsi" w:hAnsiTheme="minorHAnsi" w:cstheme="minorHAnsi"/>
        </w:rPr>
        <w:t>The selected tenderer may submit a bank guarantee or suretyship insurance with the insurance company. The used currency has to be the same as the currency of the public contract.</w:t>
      </w:r>
    </w:p>
    <w:p w14:paraId="17A877F6" w14:textId="77777777" w:rsidR="00BF7982" w:rsidRPr="00E06E0A" w:rsidRDefault="00BF7982" w:rsidP="00F039CE">
      <w:pPr>
        <w:pStyle w:val="Glava"/>
        <w:numPr>
          <w:ilvl w:val="12"/>
          <w:numId w:val="0"/>
        </w:numPr>
        <w:tabs>
          <w:tab w:val="left" w:pos="720"/>
        </w:tabs>
        <w:rPr>
          <w:rFonts w:asciiTheme="minorHAnsi" w:hAnsiTheme="minorHAnsi" w:cstheme="minorHAnsi"/>
        </w:rPr>
      </w:pPr>
    </w:p>
    <w:p w14:paraId="53B88DF0" w14:textId="59B2B8B3" w:rsidR="00BF7982" w:rsidRPr="00E06E0A" w:rsidRDefault="00BF7982" w:rsidP="00BF7982">
      <w:pPr>
        <w:pStyle w:val="Glava"/>
        <w:numPr>
          <w:ilvl w:val="12"/>
          <w:numId w:val="0"/>
        </w:numPr>
        <w:tabs>
          <w:tab w:val="left" w:pos="720"/>
        </w:tabs>
        <w:rPr>
          <w:rFonts w:asciiTheme="minorHAnsi" w:hAnsiTheme="minorHAnsi" w:cstheme="minorHAnsi"/>
        </w:rPr>
      </w:pPr>
      <w:r w:rsidRPr="00E06E0A">
        <w:rPr>
          <w:rFonts w:asciiTheme="minorHAnsi" w:hAnsiTheme="minorHAnsi" w:cstheme="minorHAnsi"/>
        </w:rPr>
        <w:t>The financial collateral is valid for 30 (thirty) days after the expiry of the Contract.</w:t>
      </w:r>
    </w:p>
    <w:p w14:paraId="6A2A0DC5" w14:textId="77777777" w:rsidR="00BF7982" w:rsidRPr="00E06E0A" w:rsidRDefault="00BF7982" w:rsidP="00BF7982">
      <w:pPr>
        <w:pStyle w:val="Glava"/>
        <w:numPr>
          <w:ilvl w:val="12"/>
          <w:numId w:val="0"/>
        </w:numPr>
        <w:tabs>
          <w:tab w:val="left" w:pos="720"/>
        </w:tabs>
        <w:rPr>
          <w:rFonts w:asciiTheme="minorHAnsi" w:hAnsiTheme="minorHAnsi" w:cstheme="minorHAnsi"/>
        </w:rPr>
      </w:pPr>
    </w:p>
    <w:p w14:paraId="6A5F39BF" w14:textId="12E12F17" w:rsidR="00BF7982" w:rsidRPr="00E06E0A" w:rsidRDefault="00BF7982" w:rsidP="00BF7982">
      <w:pPr>
        <w:pStyle w:val="Glava"/>
        <w:numPr>
          <w:ilvl w:val="12"/>
          <w:numId w:val="0"/>
        </w:numPr>
        <w:tabs>
          <w:tab w:val="left" w:pos="720"/>
        </w:tabs>
        <w:rPr>
          <w:rFonts w:asciiTheme="minorHAnsi" w:hAnsiTheme="minorHAnsi" w:cstheme="minorHAnsi"/>
        </w:rPr>
      </w:pPr>
      <w:r w:rsidRPr="00E06E0A">
        <w:rPr>
          <w:rFonts w:asciiTheme="minorHAnsi" w:hAnsiTheme="minorHAnsi" w:cstheme="minorHAnsi"/>
        </w:rPr>
        <w:t>The financial collateral for proper performance of contractual obligations shall be submitted in accordance with the model from tender documents (</w:t>
      </w:r>
      <w:r w:rsidRPr="00E06E0A">
        <w:rPr>
          <w:rFonts w:asciiTheme="minorHAnsi" w:hAnsiTheme="minorHAnsi" w:cstheme="minorHAnsi"/>
          <w:b/>
          <w:bCs/>
        </w:rPr>
        <w:t>form No. 10</w:t>
      </w:r>
      <w:r w:rsidRPr="00E06E0A">
        <w:rPr>
          <w:rFonts w:asciiTheme="minorHAnsi" w:hAnsiTheme="minorHAnsi" w:cstheme="minorHAnsi"/>
        </w:rPr>
        <w:t>).</w:t>
      </w:r>
    </w:p>
    <w:p w14:paraId="350EE266" w14:textId="77777777" w:rsidR="00BF7982" w:rsidRPr="00E06E0A" w:rsidRDefault="00BF7982" w:rsidP="00F039CE">
      <w:pPr>
        <w:pStyle w:val="Glava"/>
        <w:numPr>
          <w:ilvl w:val="12"/>
          <w:numId w:val="0"/>
        </w:numPr>
        <w:tabs>
          <w:tab w:val="left" w:pos="720"/>
        </w:tabs>
        <w:rPr>
          <w:rFonts w:asciiTheme="minorHAnsi" w:hAnsiTheme="minorHAnsi" w:cstheme="minorHAnsi"/>
        </w:rPr>
      </w:pPr>
    </w:p>
    <w:p w14:paraId="74E6B195" w14:textId="604D59C1" w:rsidR="00293F02" w:rsidRPr="00E06E0A" w:rsidRDefault="00293F02" w:rsidP="00293F02">
      <w:pPr>
        <w:pStyle w:val="Glava"/>
        <w:tabs>
          <w:tab w:val="left" w:pos="360"/>
        </w:tabs>
        <w:rPr>
          <w:rFonts w:asciiTheme="minorHAnsi" w:hAnsiTheme="minorHAnsi" w:cstheme="minorHAnsi"/>
        </w:rPr>
      </w:pPr>
      <w:r w:rsidRPr="00E06E0A">
        <w:rPr>
          <w:rFonts w:asciiTheme="minorHAnsi" w:hAnsiTheme="minorHAnsi" w:cstheme="minorHAnsi"/>
        </w:rPr>
        <w:t>MEAN</w:t>
      </w:r>
      <w:r w:rsidR="00D10B91">
        <w:rPr>
          <w:rFonts w:asciiTheme="minorHAnsi" w:hAnsiTheme="minorHAnsi" w:cstheme="minorHAnsi"/>
        </w:rPr>
        <w:t>S</w:t>
      </w:r>
      <w:r w:rsidRPr="00E06E0A">
        <w:rPr>
          <w:rFonts w:asciiTheme="minorHAnsi" w:hAnsiTheme="minorHAnsi" w:cstheme="minorHAnsi"/>
        </w:rPr>
        <w:t xml:space="preserve"> OF PROOF: </w:t>
      </w:r>
    </w:p>
    <w:p w14:paraId="71063A5C" w14:textId="77777777" w:rsidR="00783F63" w:rsidRPr="00225B0B" w:rsidRDefault="00783F63" w:rsidP="00783F63">
      <w:pPr>
        <w:pStyle w:val="Odstavekseznama"/>
        <w:numPr>
          <w:ilvl w:val="0"/>
          <w:numId w:val="16"/>
        </w:numPr>
        <w:rPr>
          <w:rFonts w:asciiTheme="minorHAnsi" w:hAnsiTheme="minorHAnsi"/>
          <w:color w:val="FF0000"/>
        </w:rPr>
      </w:pPr>
      <w:r w:rsidRPr="00225B0B">
        <w:rPr>
          <w:rFonts w:asciiTheme="minorHAnsi" w:hAnsiTheme="minorHAnsi"/>
          <w:color w:val="FF0000"/>
        </w:rPr>
        <w:t xml:space="preserve">Completed form No. 19: Self-declaration on concluding statements. </w:t>
      </w:r>
    </w:p>
    <w:p w14:paraId="58EF1423" w14:textId="6128F8FA" w:rsidR="00F039CE" w:rsidRPr="00E06E0A" w:rsidRDefault="00F039CE" w:rsidP="00962EF1">
      <w:pPr>
        <w:rPr>
          <w:rFonts w:asciiTheme="minorHAnsi" w:hAnsiTheme="minorHAnsi" w:cstheme="minorHAnsi"/>
          <w:i/>
          <w:sz w:val="18"/>
          <w:szCs w:val="18"/>
          <w:highlight w:val="yellow"/>
        </w:rPr>
      </w:pPr>
    </w:p>
    <w:p w14:paraId="0433F135" w14:textId="7F7FAEFF" w:rsidR="00293F02" w:rsidRPr="00567789" w:rsidRDefault="00293F02" w:rsidP="00293F02">
      <w:pPr>
        <w:rPr>
          <w:rFonts w:asciiTheme="minorHAnsi" w:hAnsiTheme="minorHAnsi" w:cstheme="minorHAnsi"/>
        </w:rPr>
      </w:pPr>
      <w:r w:rsidRPr="00E06E0A">
        <w:rPr>
          <w:rFonts w:asciiTheme="minorHAnsi" w:hAnsiTheme="minorHAnsi" w:cstheme="minorHAnsi"/>
        </w:rPr>
        <w:t xml:space="preserve">The used currency of the financial collateral </w:t>
      </w:r>
      <w:proofErr w:type="gramStart"/>
      <w:r w:rsidRPr="00E06E0A">
        <w:rPr>
          <w:rFonts w:asciiTheme="minorHAnsi" w:hAnsiTheme="minorHAnsi" w:cstheme="minorHAnsi"/>
        </w:rPr>
        <w:t>has to</w:t>
      </w:r>
      <w:proofErr w:type="gramEnd"/>
      <w:r w:rsidRPr="00E06E0A">
        <w:rPr>
          <w:rFonts w:asciiTheme="minorHAnsi" w:hAnsiTheme="minorHAnsi" w:cstheme="minorHAnsi"/>
        </w:rPr>
        <w:t xml:space="preserve"> be the same as the currency of the public contract. The financial collateral that is not submitted according to the model from tender documents, may not deviate significantly in content from the model of financial collateral from tender documents and may not include additional conditions regarding payment, shorter deadlines than those specified by the Contracting Authority, lower amount</w:t>
      </w:r>
      <w:r>
        <w:rPr>
          <w:rFonts w:asciiTheme="minorHAnsi" w:hAnsiTheme="minorHAnsi"/>
        </w:rPr>
        <w:t xml:space="preserve"> than the one specified by the Contracting Authority or a change in the local jurisdiction for the settlement of disputes between the beneficiary and insurance issuer.</w:t>
      </w:r>
    </w:p>
    <w:p w14:paraId="1D8A7344" w14:textId="6374A901" w:rsidR="00FD02B1" w:rsidRPr="00567789" w:rsidRDefault="00FD02B1" w:rsidP="00293F02">
      <w:pPr>
        <w:rPr>
          <w:rFonts w:asciiTheme="minorHAnsi" w:hAnsiTheme="minorHAnsi" w:cstheme="minorHAnsi"/>
        </w:rPr>
      </w:pPr>
    </w:p>
    <w:p w14:paraId="2E27EB2A" w14:textId="77777777" w:rsidR="00FD02B1" w:rsidRPr="00567789" w:rsidRDefault="00FD02B1" w:rsidP="00FD02B1">
      <w:pPr>
        <w:rPr>
          <w:rFonts w:asciiTheme="minorHAnsi" w:hAnsiTheme="minorHAnsi" w:cstheme="minorHAnsi"/>
        </w:rPr>
      </w:pPr>
      <w:r>
        <w:rPr>
          <w:rFonts w:asciiTheme="minorHAnsi" w:hAnsiTheme="minorHAnsi"/>
        </w:rPr>
        <w:t>The Contracting Authority shall redeem the collateral for proper performance of obligations according to this agreement if:</w:t>
      </w:r>
    </w:p>
    <w:p w14:paraId="4C756D9E" w14:textId="4E5C2CA4" w:rsidR="00FD02B1" w:rsidRPr="00567789" w:rsidRDefault="00FD02B1" w:rsidP="006C7414">
      <w:pPr>
        <w:pStyle w:val="Glava"/>
        <w:numPr>
          <w:ilvl w:val="0"/>
          <w:numId w:val="15"/>
        </w:numPr>
        <w:tabs>
          <w:tab w:val="clear" w:pos="4536"/>
          <w:tab w:val="clear" w:pos="9072"/>
          <w:tab w:val="left" w:pos="360"/>
        </w:tabs>
        <w:rPr>
          <w:rFonts w:asciiTheme="minorHAnsi" w:hAnsiTheme="minorHAnsi" w:cstheme="minorHAnsi"/>
        </w:rPr>
      </w:pPr>
      <w:r>
        <w:rPr>
          <w:rFonts w:asciiTheme="minorHAnsi" w:hAnsiTheme="minorHAnsi"/>
        </w:rPr>
        <w:t>the selected tenderer does not begin to perform its contractual obligations in accordance with the provisions of the Contract;</w:t>
      </w:r>
    </w:p>
    <w:p w14:paraId="4FFB2B8D" w14:textId="41295EA1" w:rsidR="00FD02B1" w:rsidRPr="00567789" w:rsidRDefault="00FD02B1" w:rsidP="006C7414">
      <w:pPr>
        <w:pStyle w:val="Glava"/>
        <w:numPr>
          <w:ilvl w:val="0"/>
          <w:numId w:val="15"/>
        </w:numPr>
        <w:tabs>
          <w:tab w:val="clear" w:pos="4536"/>
          <w:tab w:val="clear" w:pos="9072"/>
          <w:tab w:val="left" w:pos="360"/>
        </w:tabs>
        <w:rPr>
          <w:rFonts w:asciiTheme="minorHAnsi" w:hAnsiTheme="minorHAnsi" w:cstheme="minorHAnsi"/>
        </w:rPr>
      </w:pPr>
      <w:r>
        <w:rPr>
          <w:rFonts w:asciiTheme="minorHAnsi" w:hAnsiTheme="minorHAnsi"/>
        </w:rPr>
        <w:t>the selected tenderer does not fulfil its contractual obligations in accordance with the provisions of the Contract;</w:t>
      </w:r>
    </w:p>
    <w:p w14:paraId="71C2A24D" w14:textId="6B20122A" w:rsidR="00FD02B1" w:rsidRPr="00567789" w:rsidRDefault="00FD02B1" w:rsidP="006C7414">
      <w:pPr>
        <w:pStyle w:val="Glava"/>
        <w:numPr>
          <w:ilvl w:val="0"/>
          <w:numId w:val="15"/>
        </w:numPr>
        <w:tabs>
          <w:tab w:val="clear" w:pos="4536"/>
          <w:tab w:val="clear" w:pos="9072"/>
          <w:tab w:val="left" w:pos="360"/>
        </w:tabs>
        <w:rPr>
          <w:rFonts w:asciiTheme="minorHAnsi" w:hAnsiTheme="minorHAnsi" w:cstheme="minorHAnsi"/>
        </w:rPr>
      </w:pPr>
      <w:r>
        <w:rPr>
          <w:rFonts w:asciiTheme="minorHAnsi" w:hAnsiTheme="minorHAnsi"/>
        </w:rPr>
        <w:t>the selected tenderer does not fulfil its contractual obligations in due time in accordance with the provisions of the Contract;</w:t>
      </w:r>
    </w:p>
    <w:p w14:paraId="52D95B42" w14:textId="4865C0A1" w:rsidR="00FD02B1" w:rsidRPr="00567789" w:rsidRDefault="00FD02B1" w:rsidP="006C7414">
      <w:pPr>
        <w:pStyle w:val="Glava"/>
        <w:numPr>
          <w:ilvl w:val="0"/>
          <w:numId w:val="15"/>
        </w:numPr>
        <w:tabs>
          <w:tab w:val="clear" w:pos="4536"/>
          <w:tab w:val="clear" w:pos="9072"/>
          <w:tab w:val="left" w:pos="360"/>
        </w:tabs>
        <w:rPr>
          <w:rFonts w:asciiTheme="minorHAnsi" w:hAnsiTheme="minorHAnsi" w:cstheme="minorHAnsi"/>
        </w:rPr>
      </w:pPr>
      <w:r>
        <w:rPr>
          <w:rFonts w:asciiTheme="minorHAnsi" w:hAnsiTheme="minorHAnsi"/>
        </w:rPr>
        <w:t>the selected tenderer does not properly fulfil its contractual obligations in accordance with the provisions of the Contract;</w:t>
      </w:r>
    </w:p>
    <w:p w14:paraId="778ED368" w14:textId="07172A35" w:rsidR="00FD02B1" w:rsidRPr="00567789" w:rsidRDefault="00FD02B1" w:rsidP="006C7414">
      <w:pPr>
        <w:pStyle w:val="Glava"/>
        <w:numPr>
          <w:ilvl w:val="0"/>
          <w:numId w:val="15"/>
        </w:numPr>
        <w:tabs>
          <w:tab w:val="clear" w:pos="4536"/>
          <w:tab w:val="clear" w:pos="9072"/>
          <w:tab w:val="left" w:pos="360"/>
        </w:tabs>
        <w:rPr>
          <w:rFonts w:asciiTheme="minorHAnsi" w:hAnsiTheme="minorHAnsi" w:cstheme="minorHAnsi"/>
          <w:szCs w:val="20"/>
        </w:rPr>
      </w:pPr>
      <w:r>
        <w:rPr>
          <w:rFonts w:asciiTheme="minorHAnsi" w:hAnsiTheme="minorHAnsi"/>
        </w:rPr>
        <w:t>the selected tenderer ceases to fulfil its contractual obligations in accordance with the provisions of the Contract.</w:t>
      </w:r>
    </w:p>
    <w:p w14:paraId="3D513438" w14:textId="77777777" w:rsidR="00FD02B1" w:rsidRPr="00567789" w:rsidRDefault="00FD02B1" w:rsidP="00FD02B1">
      <w:pPr>
        <w:pStyle w:val="Glava"/>
        <w:tabs>
          <w:tab w:val="clear" w:pos="4536"/>
          <w:tab w:val="clear" w:pos="9072"/>
          <w:tab w:val="left" w:pos="360"/>
        </w:tabs>
        <w:ind w:left="720"/>
        <w:rPr>
          <w:rFonts w:asciiTheme="minorHAnsi" w:hAnsiTheme="minorHAnsi" w:cstheme="minorHAnsi"/>
          <w:szCs w:val="20"/>
        </w:rPr>
      </w:pPr>
    </w:p>
    <w:p w14:paraId="6EC878BA" w14:textId="6DD9C5E8" w:rsidR="00FD02B1" w:rsidRPr="00567789" w:rsidRDefault="00FD02B1" w:rsidP="00FD02B1">
      <w:pPr>
        <w:pStyle w:val="Glava"/>
        <w:tabs>
          <w:tab w:val="left" w:pos="360"/>
        </w:tabs>
        <w:rPr>
          <w:rFonts w:asciiTheme="minorHAnsi" w:hAnsiTheme="minorHAnsi" w:cstheme="minorHAnsi"/>
        </w:rPr>
      </w:pPr>
      <w:r>
        <w:rPr>
          <w:rFonts w:asciiTheme="minorHAnsi" w:hAnsiTheme="minorHAnsi"/>
        </w:rPr>
        <w:t>If during the term of the contract, there will be any changes in the deadlines for the completion of the contract, the type of supplies or services, the quality and quantity, the supplier shall change the collateral accordingly or extend its validity.</w:t>
      </w:r>
    </w:p>
    <w:p w14:paraId="469C080C" w14:textId="77777777" w:rsidR="0097391D" w:rsidRPr="00567789" w:rsidRDefault="005027BF" w:rsidP="007A62BB">
      <w:pPr>
        <w:pStyle w:val="Naslov3"/>
        <w:rPr>
          <w:rFonts w:asciiTheme="minorHAnsi" w:hAnsiTheme="minorHAnsi" w:cstheme="minorHAnsi"/>
          <w:i w:val="0"/>
          <w:iCs/>
        </w:rPr>
      </w:pPr>
      <w:bookmarkStart w:id="214" w:name="_Toc75350290"/>
      <w:bookmarkStart w:id="215" w:name="_Toc336851751"/>
      <w:bookmarkStart w:id="216" w:name="_Toc336851799"/>
      <w:r>
        <w:rPr>
          <w:rFonts w:asciiTheme="minorHAnsi" w:hAnsiTheme="minorHAnsi"/>
          <w:i w:val="0"/>
        </w:rPr>
        <w:t>Collateral for rectifying errors within the warranty period</w:t>
      </w:r>
      <w:bookmarkEnd w:id="214"/>
    </w:p>
    <w:p w14:paraId="56E13F71" w14:textId="25BAC6E3" w:rsidR="00974D85" w:rsidRPr="00567789" w:rsidRDefault="00974D85" w:rsidP="00974D85">
      <w:pPr>
        <w:rPr>
          <w:rFonts w:asciiTheme="minorHAnsi" w:hAnsiTheme="minorHAnsi" w:cstheme="minorHAnsi"/>
          <w:szCs w:val="20"/>
        </w:rPr>
      </w:pPr>
      <w:r>
        <w:t xml:space="preserve">For the collateral for rectifying errors within the warranty period, the selected tenderer has to submit a financial collateral </w:t>
      </w:r>
      <w:r>
        <w:rPr>
          <w:rFonts w:asciiTheme="minorHAnsi" w:hAnsiTheme="minorHAnsi"/>
          <w:color w:val="000000" w:themeColor="text1"/>
        </w:rPr>
        <w:t xml:space="preserve">amounting to five percent (5%) of the contractual value (value incl. VAT), in the form of a bank guarantee (or comparable financial collateral with an insurance company), pursuant to the model guarantee form in accordance with URDG-758 which can be accessed at </w:t>
      </w:r>
      <w:hyperlink r:id="rId22" w:history="1">
        <w:r>
          <w:rPr>
            <w:rStyle w:val="Hiperpovezava"/>
            <w:rFonts w:asciiTheme="minorHAnsi" w:hAnsiTheme="minorHAnsi"/>
          </w:rPr>
          <w:t>http://www.djn.mju.gov.si/sistem-javnega-narocanja/vzorcna-razpisna-dokumentacija</w:t>
        </w:r>
      </w:hyperlink>
      <w:r>
        <w:rPr>
          <w:rFonts w:asciiTheme="minorHAnsi" w:hAnsiTheme="minorHAnsi"/>
        </w:rPr>
        <w:t xml:space="preserve">). </w:t>
      </w:r>
    </w:p>
    <w:p w14:paraId="1A4BAE11" w14:textId="77777777" w:rsidR="00974D85" w:rsidRPr="00567789" w:rsidRDefault="00974D85" w:rsidP="00974D85">
      <w:pPr>
        <w:rPr>
          <w:rFonts w:asciiTheme="minorHAnsi" w:hAnsiTheme="minorHAnsi" w:cstheme="minorHAnsi"/>
          <w:szCs w:val="20"/>
        </w:rPr>
      </w:pPr>
    </w:p>
    <w:p w14:paraId="646177BF" w14:textId="60CBCEBE" w:rsidR="00974D85" w:rsidRPr="00567789" w:rsidRDefault="00974D85" w:rsidP="00974D85">
      <w:pPr>
        <w:rPr>
          <w:rFonts w:asciiTheme="minorHAnsi" w:hAnsiTheme="minorHAnsi" w:cstheme="minorHAnsi"/>
          <w:szCs w:val="20"/>
        </w:rPr>
      </w:pPr>
      <w:r>
        <w:rPr>
          <w:rFonts w:asciiTheme="minorHAnsi" w:hAnsiTheme="minorHAnsi"/>
        </w:rPr>
        <w:t>The selected contractor shall submit the financial collateral for the rectification of faults no later than within 15 (fifteen) days after delivery – from the signing of the handover record, and it shall be unconditional and payable upon first demand as well as submitted pursuant to the model of the financial collateral for the rectification of faults (</w:t>
      </w:r>
      <w:r>
        <w:rPr>
          <w:rFonts w:asciiTheme="minorHAnsi" w:hAnsiTheme="minorHAnsi"/>
          <w:b/>
          <w:bCs/>
        </w:rPr>
        <w:t>form No. 11</w:t>
      </w:r>
      <w:r>
        <w:rPr>
          <w:rFonts w:asciiTheme="minorHAnsi" w:hAnsiTheme="minorHAnsi"/>
        </w:rPr>
        <w:t xml:space="preserve">). </w:t>
      </w:r>
    </w:p>
    <w:p w14:paraId="0A3BD5B9" w14:textId="77777777" w:rsidR="00974D85" w:rsidRPr="00567789" w:rsidRDefault="00974D85" w:rsidP="00974D85">
      <w:pPr>
        <w:rPr>
          <w:rFonts w:asciiTheme="minorHAnsi" w:hAnsiTheme="minorHAnsi" w:cstheme="minorHAnsi"/>
          <w:szCs w:val="20"/>
        </w:rPr>
      </w:pPr>
    </w:p>
    <w:p w14:paraId="3482CCEF" w14:textId="2238570C" w:rsidR="00974D85" w:rsidRPr="00567789" w:rsidRDefault="00974D85" w:rsidP="00974D85">
      <w:pPr>
        <w:rPr>
          <w:rFonts w:asciiTheme="minorHAnsi" w:hAnsiTheme="minorHAnsi" w:cstheme="minorHAnsi"/>
          <w:szCs w:val="20"/>
        </w:rPr>
      </w:pPr>
      <w:r>
        <w:rPr>
          <w:rFonts w:asciiTheme="minorHAnsi" w:hAnsiTheme="minorHAnsi"/>
        </w:rPr>
        <w:t xml:space="preserve">The validity of the financial collateral has to be 30 (thirty) days longer than the general warranty period determined in the technical specifications. If the warranty period is extended, the validity of the collateral for the rectification of faults within the warranty period has to be extended simultaneously for the same period of time. </w:t>
      </w:r>
    </w:p>
    <w:p w14:paraId="5425A1D2" w14:textId="77777777" w:rsidR="007B4889" w:rsidRPr="00567789" w:rsidRDefault="007B4889" w:rsidP="00974D85">
      <w:pPr>
        <w:rPr>
          <w:rFonts w:asciiTheme="minorHAnsi" w:hAnsiTheme="minorHAnsi" w:cstheme="minorHAnsi"/>
          <w:szCs w:val="20"/>
        </w:rPr>
      </w:pPr>
    </w:p>
    <w:p w14:paraId="54C819A1" w14:textId="12792239" w:rsidR="006E4DB0" w:rsidRPr="00567789" w:rsidRDefault="006E4DB0" w:rsidP="006E4DB0">
      <w:pPr>
        <w:pStyle w:val="Glava"/>
        <w:tabs>
          <w:tab w:val="left" w:pos="360"/>
        </w:tabs>
        <w:rPr>
          <w:rFonts w:asciiTheme="minorHAnsi" w:hAnsiTheme="minorHAnsi" w:cstheme="minorHAnsi"/>
        </w:rPr>
      </w:pPr>
      <w:r>
        <w:rPr>
          <w:rFonts w:asciiTheme="minorHAnsi" w:hAnsiTheme="minorHAnsi"/>
        </w:rPr>
        <w:t>MEAN</w:t>
      </w:r>
      <w:r w:rsidR="00D10B91">
        <w:rPr>
          <w:rFonts w:asciiTheme="minorHAnsi" w:hAnsiTheme="minorHAnsi"/>
        </w:rPr>
        <w:t>S</w:t>
      </w:r>
      <w:r>
        <w:rPr>
          <w:rFonts w:asciiTheme="minorHAnsi" w:hAnsiTheme="minorHAnsi"/>
        </w:rPr>
        <w:t xml:space="preserve"> OF PROOF: </w:t>
      </w:r>
    </w:p>
    <w:p w14:paraId="16F9CFDD" w14:textId="77777777" w:rsidR="00783F63" w:rsidRPr="00225B0B" w:rsidRDefault="00783F63" w:rsidP="00783F63">
      <w:pPr>
        <w:pStyle w:val="Odstavekseznama"/>
        <w:numPr>
          <w:ilvl w:val="0"/>
          <w:numId w:val="16"/>
        </w:numPr>
        <w:rPr>
          <w:rFonts w:asciiTheme="minorHAnsi" w:hAnsiTheme="minorHAnsi"/>
          <w:color w:val="FF0000"/>
        </w:rPr>
      </w:pPr>
      <w:r w:rsidRPr="00225B0B">
        <w:rPr>
          <w:rFonts w:asciiTheme="minorHAnsi" w:hAnsiTheme="minorHAnsi"/>
          <w:color w:val="FF0000"/>
        </w:rPr>
        <w:t xml:space="preserve">Completed form No. 19: Self-declaration on concluding statements. </w:t>
      </w:r>
    </w:p>
    <w:p w14:paraId="0C4579E6" w14:textId="77777777" w:rsidR="00E97A4A" w:rsidRPr="00567789" w:rsidRDefault="00E97A4A" w:rsidP="00442953">
      <w:pPr>
        <w:rPr>
          <w:rFonts w:asciiTheme="minorHAnsi" w:hAnsiTheme="minorHAnsi" w:cstheme="minorHAnsi"/>
          <w:i/>
          <w:sz w:val="18"/>
          <w:szCs w:val="18"/>
          <w:highlight w:val="yellow"/>
        </w:rPr>
      </w:pPr>
    </w:p>
    <w:p w14:paraId="3FC1DA41" w14:textId="5080A54E" w:rsidR="005E33DB" w:rsidRPr="00567789" w:rsidRDefault="00651075" w:rsidP="00651075">
      <w:pPr>
        <w:rPr>
          <w:rFonts w:asciiTheme="minorHAnsi" w:hAnsiTheme="minorHAnsi" w:cstheme="minorHAnsi"/>
        </w:rPr>
      </w:pPr>
      <w:r>
        <w:rPr>
          <w:rFonts w:asciiTheme="minorHAnsi" w:hAnsiTheme="minorHAnsi"/>
        </w:rPr>
        <w:t>The Contracting Authority shall redeem the collateral for the rectification of faults within the warranty period if the selected tenderer does not perform collateral obligations within the deadlines and in a manner specified in the Contract.</w:t>
      </w:r>
    </w:p>
    <w:p w14:paraId="0ADECC74" w14:textId="6C31EA1D" w:rsidR="002C427C" w:rsidRPr="00567789" w:rsidRDefault="009E2643" w:rsidP="000113B9">
      <w:pPr>
        <w:pStyle w:val="Naslov2"/>
        <w:rPr>
          <w:rFonts w:asciiTheme="minorHAnsi" w:hAnsiTheme="minorHAnsi" w:cstheme="minorHAnsi"/>
        </w:rPr>
      </w:pPr>
      <w:bookmarkStart w:id="217" w:name="_Toc467501200"/>
      <w:bookmarkStart w:id="218" w:name="_Toc467501201"/>
      <w:bookmarkStart w:id="219" w:name="_Toc509686761"/>
      <w:bookmarkStart w:id="220" w:name="_Toc509690869"/>
      <w:bookmarkStart w:id="221" w:name="_Toc509692026"/>
      <w:bookmarkStart w:id="222" w:name="_Toc75350291"/>
      <w:bookmarkEnd w:id="215"/>
      <w:bookmarkEnd w:id="216"/>
      <w:bookmarkEnd w:id="217"/>
      <w:bookmarkEnd w:id="218"/>
      <w:bookmarkEnd w:id="219"/>
      <w:bookmarkEnd w:id="220"/>
      <w:bookmarkEnd w:id="221"/>
      <w:r>
        <w:rPr>
          <w:rFonts w:asciiTheme="minorHAnsi" w:hAnsiTheme="minorHAnsi"/>
        </w:rPr>
        <w:t>OTHER PROVISIONS FOR PREPARING THE TENDER</w:t>
      </w:r>
      <w:bookmarkEnd w:id="222"/>
    </w:p>
    <w:p w14:paraId="74E61928" w14:textId="10C08361" w:rsidR="009E20EE" w:rsidRPr="00567789" w:rsidRDefault="002C427C" w:rsidP="002C427C">
      <w:pPr>
        <w:pStyle w:val="Naslov3"/>
        <w:rPr>
          <w:rFonts w:asciiTheme="minorHAnsi" w:hAnsiTheme="minorHAnsi" w:cstheme="minorHAnsi"/>
          <w:i w:val="0"/>
          <w:iCs/>
        </w:rPr>
      </w:pPr>
      <w:bookmarkStart w:id="223" w:name="_Toc336851754"/>
      <w:bookmarkStart w:id="224" w:name="_Toc336851802"/>
      <w:bookmarkStart w:id="225" w:name="_Toc75350292"/>
      <w:r>
        <w:rPr>
          <w:rFonts w:asciiTheme="minorHAnsi" w:hAnsiTheme="minorHAnsi"/>
          <w:i w:val="0"/>
        </w:rPr>
        <w:t>Joint tender</w:t>
      </w:r>
      <w:bookmarkEnd w:id="223"/>
      <w:bookmarkEnd w:id="224"/>
      <w:bookmarkEnd w:id="225"/>
    </w:p>
    <w:p w14:paraId="3A6019A7" w14:textId="77777777" w:rsidR="002C427C" w:rsidRPr="00567789" w:rsidRDefault="002C427C" w:rsidP="002C427C">
      <w:pPr>
        <w:rPr>
          <w:rFonts w:asciiTheme="minorHAnsi" w:hAnsiTheme="minorHAnsi" w:cstheme="minorHAnsi"/>
        </w:rPr>
      </w:pPr>
      <w:r>
        <w:rPr>
          <w:rFonts w:asciiTheme="minorHAnsi" w:hAnsiTheme="minorHAnsi"/>
        </w:rPr>
        <w:t>If a group of tenderers submits a joint tender, each tenderer must meet all criteria specified in Points 9.1.1, 9.1.2, 9.1.3 and 9.1.5. All tenderers in the joint tender must individually submit documents proving compliance with the stated criteria.</w:t>
      </w:r>
    </w:p>
    <w:p w14:paraId="13C4FAE8" w14:textId="77777777" w:rsidR="00A0456C" w:rsidRPr="00567789" w:rsidRDefault="00A0456C" w:rsidP="002C427C">
      <w:pPr>
        <w:rPr>
          <w:rFonts w:asciiTheme="minorHAnsi" w:hAnsiTheme="minorHAnsi" w:cstheme="minorHAnsi"/>
        </w:rPr>
      </w:pPr>
    </w:p>
    <w:p w14:paraId="06DA4497" w14:textId="2DDC351D" w:rsidR="001C6056" w:rsidRPr="00567789" w:rsidRDefault="001C6056" w:rsidP="002C427C">
      <w:pPr>
        <w:rPr>
          <w:rFonts w:asciiTheme="minorHAnsi" w:hAnsiTheme="minorHAnsi" w:cstheme="minorHAnsi"/>
        </w:rPr>
      </w:pPr>
      <w:r>
        <w:rPr>
          <w:rFonts w:asciiTheme="minorHAnsi" w:hAnsiTheme="minorHAnsi"/>
        </w:rPr>
        <w:t>The tenderers may meet the criteria set out in Point 9.1.4 cumulatively. Documents proving compliance with these criteria shall be submitted by any tenderer in the joint tender.</w:t>
      </w:r>
    </w:p>
    <w:p w14:paraId="7E861212" w14:textId="77777777" w:rsidR="003D588D" w:rsidRPr="00567789" w:rsidRDefault="003D588D" w:rsidP="002C427C">
      <w:pPr>
        <w:rPr>
          <w:rFonts w:asciiTheme="minorHAnsi" w:hAnsiTheme="minorHAnsi" w:cstheme="minorHAnsi"/>
        </w:rPr>
      </w:pPr>
    </w:p>
    <w:p w14:paraId="787025BC" w14:textId="48B7D20D" w:rsidR="00D432DE" w:rsidRPr="00567789" w:rsidRDefault="00D432DE" w:rsidP="00D432DE">
      <w:pPr>
        <w:rPr>
          <w:rFonts w:asciiTheme="minorHAnsi" w:hAnsiTheme="minorHAnsi" w:cstheme="minorHAnsi"/>
        </w:rPr>
      </w:pPr>
      <w:r>
        <w:rPr>
          <w:rFonts w:asciiTheme="minorHAnsi" w:hAnsiTheme="minorHAnsi"/>
        </w:rPr>
        <w:t xml:space="preserve">All tenderers in the joint tender must complete the ESPD form </w:t>
      </w:r>
      <w:proofErr w:type="gramStart"/>
      <w:r>
        <w:rPr>
          <w:rFonts w:asciiTheme="minorHAnsi" w:hAnsiTheme="minorHAnsi"/>
        </w:rPr>
        <w:t>individually</w:t>
      </w:r>
      <w:proofErr w:type="gramEnd"/>
      <w:r>
        <w:rPr>
          <w:rFonts w:asciiTheme="minorHAnsi" w:hAnsiTheme="minorHAnsi"/>
        </w:rPr>
        <w:t xml:space="preserve"> and state all required data therein.</w:t>
      </w:r>
    </w:p>
    <w:p w14:paraId="01649E67" w14:textId="77777777" w:rsidR="00877060" w:rsidRPr="00567789" w:rsidRDefault="00877060" w:rsidP="002C427C">
      <w:pPr>
        <w:rPr>
          <w:rFonts w:asciiTheme="minorHAnsi" w:hAnsiTheme="minorHAnsi" w:cstheme="minorHAnsi"/>
        </w:rPr>
      </w:pPr>
    </w:p>
    <w:p w14:paraId="0C1D87B3" w14:textId="77777777" w:rsidR="00A0456C" w:rsidRPr="00567789" w:rsidRDefault="00A0456C" w:rsidP="002C427C">
      <w:pPr>
        <w:rPr>
          <w:rFonts w:asciiTheme="minorHAnsi" w:hAnsiTheme="minorHAnsi" w:cstheme="minorHAnsi"/>
        </w:rPr>
      </w:pPr>
      <w:r>
        <w:rPr>
          <w:rFonts w:asciiTheme="minorHAnsi" w:hAnsiTheme="minorHAnsi"/>
        </w:rPr>
        <w:t>The form “Pro-Forma Invoice” is submitted by all tenderers in the joint tender together (one form, signed by at least one of the tenderers in the joint tender). The tenderers may submit the financial collaterals in a way that they are submitted only by one of the joint tenderers or each tenderer separately. If they are submitted by each of the tenderers, the sum of all collateral amounts has to be at least as high as the demanded amount.</w:t>
      </w:r>
    </w:p>
    <w:p w14:paraId="63EB8CEF" w14:textId="77777777" w:rsidR="00F90F84" w:rsidRPr="00567789" w:rsidRDefault="00F90F84" w:rsidP="002C427C">
      <w:pPr>
        <w:rPr>
          <w:rFonts w:asciiTheme="minorHAnsi" w:hAnsiTheme="minorHAnsi" w:cstheme="minorHAnsi"/>
        </w:rPr>
      </w:pPr>
    </w:p>
    <w:p w14:paraId="5E8A86ED" w14:textId="66069D02" w:rsidR="00A0456C" w:rsidRPr="00567789" w:rsidRDefault="00A0456C" w:rsidP="002C427C">
      <w:pPr>
        <w:rPr>
          <w:rFonts w:asciiTheme="minorHAnsi" w:hAnsiTheme="minorHAnsi" w:cstheme="minorHAnsi"/>
        </w:rPr>
      </w:pPr>
      <w:r>
        <w:rPr>
          <w:rFonts w:asciiTheme="minorHAnsi" w:hAnsiTheme="minorHAnsi"/>
        </w:rPr>
        <w:t>In case of a joint tender, legal entities should list all tenderers that will be taking part in this joint tender in the ESPD form. Tenderers who participate in the joint tender may also specify one of the legal entities with which the Contracting Authority shall communicate until a decision has been taken regarding the contract, otherwise the Contracting Authority shall address all documents to all tenderers who will be taking part in the joint tender.</w:t>
      </w:r>
    </w:p>
    <w:p w14:paraId="03670905" w14:textId="77777777" w:rsidR="003D588D" w:rsidRPr="00567789" w:rsidRDefault="003D588D" w:rsidP="002C427C">
      <w:pPr>
        <w:rPr>
          <w:rFonts w:asciiTheme="minorHAnsi" w:hAnsiTheme="minorHAnsi" w:cstheme="minorHAnsi"/>
        </w:rPr>
      </w:pPr>
    </w:p>
    <w:p w14:paraId="6A72771A" w14:textId="7A1E9EB5" w:rsidR="002E5FFB" w:rsidRPr="00567789" w:rsidRDefault="00F52F18" w:rsidP="002C427C">
      <w:pPr>
        <w:rPr>
          <w:rFonts w:asciiTheme="minorHAnsi" w:hAnsiTheme="minorHAnsi" w:cstheme="minorHAnsi"/>
        </w:rPr>
      </w:pPr>
      <w:r>
        <w:rPr>
          <w:rFonts w:asciiTheme="minorHAnsi" w:hAnsiTheme="minorHAnsi"/>
        </w:rPr>
        <w:t xml:space="preserve">In case of a joint tender, the tenderers have to submit an </w:t>
      </w:r>
      <w:r>
        <w:rPr>
          <w:rFonts w:asciiTheme="minorHAnsi" w:hAnsiTheme="minorHAnsi"/>
          <w:b/>
          <w:bCs/>
        </w:rPr>
        <w:t>Agreement on Submitting a Joint Tender</w:t>
      </w:r>
      <w:r>
        <w:rPr>
          <w:rFonts w:asciiTheme="minorHAnsi" w:hAnsiTheme="minorHAnsi"/>
        </w:rPr>
        <w:t xml:space="preserve"> </w:t>
      </w:r>
      <w:r>
        <w:rPr>
          <w:rFonts w:asciiTheme="minorHAnsi" w:hAnsiTheme="minorHAnsi"/>
          <w:b/>
          <w:bCs/>
        </w:rPr>
        <w:t>(Form No. 12)</w:t>
      </w:r>
      <w:r>
        <w:rPr>
          <w:rFonts w:asciiTheme="minorHAnsi" w:hAnsiTheme="minorHAnsi"/>
        </w:rPr>
        <w:t xml:space="preserve">. </w:t>
      </w:r>
    </w:p>
    <w:p w14:paraId="627D59E9" w14:textId="77777777" w:rsidR="002E5FFB" w:rsidRPr="00567789" w:rsidRDefault="002E5FFB" w:rsidP="002E5FFB">
      <w:pPr>
        <w:rPr>
          <w:rFonts w:asciiTheme="minorHAnsi" w:hAnsiTheme="minorHAnsi" w:cstheme="minorHAnsi"/>
        </w:rPr>
      </w:pPr>
    </w:p>
    <w:p w14:paraId="48366ECC" w14:textId="35761C40" w:rsidR="002E5FFB" w:rsidRPr="00567789" w:rsidRDefault="002E5FFB" w:rsidP="002C427C">
      <w:pPr>
        <w:rPr>
          <w:rFonts w:asciiTheme="minorHAnsi" w:hAnsiTheme="minorHAnsi" w:cstheme="minorHAnsi"/>
        </w:rPr>
      </w:pPr>
      <w:r>
        <w:rPr>
          <w:rFonts w:asciiTheme="minorHAnsi" w:hAnsiTheme="minorHAnsi"/>
        </w:rPr>
        <w:lastRenderedPageBreak/>
        <w:t>If such a group of tenderers is selected for the performance of the concerned contract, the Contracting Authority shall demand an act on the joint performance of the contract (e.g., cooperation agreement) including precisely-defined tasks and responsibilities of individual tenderers regarding the performance of the contract. The tenderers are severally liable to the Contracting Authority.</w:t>
      </w:r>
    </w:p>
    <w:p w14:paraId="7EB3BF60" w14:textId="36D85F29" w:rsidR="00D15914" w:rsidRPr="00567789" w:rsidRDefault="00A0456C" w:rsidP="002E5FFB">
      <w:pPr>
        <w:pStyle w:val="Naslov3"/>
        <w:rPr>
          <w:rFonts w:asciiTheme="minorHAnsi" w:hAnsiTheme="minorHAnsi" w:cstheme="minorHAnsi"/>
          <w:i w:val="0"/>
          <w:iCs/>
        </w:rPr>
      </w:pPr>
      <w:bookmarkStart w:id="226" w:name="_Toc336851755"/>
      <w:bookmarkStart w:id="227" w:name="_Toc336851803"/>
      <w:bookmarkStart w:id="228" w:name="_Toc75350293"/>
      <w:r>
        <w:rPr>
          <w:rFonts w:asciiTheme="minorHAnsi" w:hAnsiTheme="minorHAnsi"/>
          <w:i w:val="0"/>
        </w:rPr>
        <w:t>Tender with subcontractors</w:t>
      </w:r>
      <w:bookmarkEnd w:id="226"/>
      <w:bookmarkEnd w:id="227"/>
      <w:bookmarkEnd w:id="228"/>
    </w:p>
    <w:p w14:paraId="50C1CE3E" w14:textId="26CEEBD1" w:rsidR="00A0456C" w:rsidRPr="00567789" w:rsidRDefault="002A4D70" w:rsidP="00AF1F2F">
      <w:pPr>
        <w:rPr>
          <w:rFonts w:asciiTheme="minorHAnsi" w:hAnsiTheme="minorHAnsi" w:cstheme="minorHAnsi"/>
        </w:rPr>
      </w:pPr>
      <w:r>
        <w:rPr>
          <w:rFonts w:asciiTheme="minorHAnsi" w:hAnsiTheme="minorHAnsi"/>
        </w:rPr>
        <w:t>In case the tenderer performs the contract in cooperation with subcontractors, it has to list all proposed subcontractors in the ESPD form. In the tender, the tenderer shall also submit completed ESPD forms for each subcontractor with which it will cooperate in performing the Contract.</w:t>
      </w:r>
    </w:p>
    <w:p w14:paraId="361210D8" w14:textId="77777777" w:rsidR="002A367F" w:rsidRPr="00567789" w:rsidRDefault="002A367F" w:rsidP="00A0456C">
      <w:pPr>
        <w:rPr>
          <w:rFonts w:asciiTheme="minorHAnsi" w:hAnsiTheme="minorHAnsi" w:cstheme="minorHAnsi"/>
        </w:rPr>
      </w:pPr>
    </w:p>
    <w:p w14:paraId="6E1CECA8" w14:textId="5CBBF2E8" w:rsidR="00EF75B8" w:rsidRPr="00567789" w:rsidRDefault="00EF75B8" w:rsidP="00A0456C">
      <w:pPr>
        <w:rPr>
          <w:rFonts w:asciiTheme="minorHAnsi" w:hAnsiTheme="minorHAnsi" w:cstheme="minorHAnsi"/>
        </w:rPr>
      </w:pPr>
      <w:r>
        <w:rPr>
          <w:rFonts w:asciiTheme="minorHAnsi" w:hAnsiTheme="minorHAnsi"/>
        </w:rPr>
        <w:t>If a subcontractor shows exclusion grounds or if it does not meet the relevant selection criteria from Point 9.1 of these Instructions, the Contracting Authority shall reject the subcontractor and demand its replacement.</w:t>
      </w:r>
    </w:p>
    <w:p w14:paraId="66AFE017" w14:textId="77777777" w:rsidR="00EF75B8" w:rsidRPr="00567789" w:rsidRDefault="00EF75B8" w:rsidP="00A0456C">
      <w:pPr>
        <w:rPr>
          <w:rFonts w:asciiTheme="minorHAnsi" w:hAnsiTheme="minorHAnsi" w:cstheme="minorHAnsi"/>
        </w:rPr>
      </w:pPr>
    </w:p>
    <w:p w14:paraId="0434C453" w14:textId="237AC4DD" w:rsidR="00EF75B8" w:rsidRPr="00567789" w:rsidRDefault="00AD1AA2" w:rsidP="00AD1AA2">
      <w:pPr>
        <w:rPr>
          <w:rFonts w:asciiTheme="minorHAnsi" w:hAnsiTheme="minorHAnsi" w:cstheme="minorHAnsi"/>
        </w:rPr>
      </w:pPr>
      <w:r>
        <w:rPr>
          <w:rFonts w:asciiTheme="minorHAnsi" w:hAnsiTheme="minorHAnsi"/>
        </w:rPr>
        <w:t xml:space="preserve">Like the tenderer, the subcontractor also has to meet all selection criteria referred to in Points 9.1.1, 9.1.2, 9.1.3 and 9.1.5 of these Instructions. </w:t>
      </w:r>
    </w:p>
    <w:p w14:paraId="775C6231" w14:textId="77777777" w:rsidR="00EF75B8" w:rsidRPr="00567789" w:rsidRDefault="00EF75B8" w:rsidP="00AD1AA2">
      <w:pPr>
        <w:rPr>
          <w:rFonts w:asciiTheme="minorHAnsi" w:hAnsiTheme="minorHAnsi" w:cstheme="minorHAnsi"/>
        </w:rPr>
      </w:pPr>
    </w:p>
    <w:p w14:paraId="2E2FDAED" w14:textId="77777777" w:rsidR="00AD1AA2" w:rsidRPr="00567789" w:rsidRDefault="00AD1AA2" w:rsidP="00AD1AA2">
      <w:pPr>
        <w:rPr>
          <w:rFonts w:asciiTheme="minorHAnsi" w:hAnsiTheme="minorHAnsi" w:cstheme="minorHAnsi"/>
        </w:rPr>
      </w:pPr>
      <w:r>
        <w:rPr>
          <w:rFonts w:asciiTheme="minorHAnsi" w:hAnsiTheme="minorHAnsi"/>
        </w:rPr>
        <w:t>For each subcontractor, the tenderer has to submit the same means of proof for meeting the criteria set out in the previous sentence as it is obliged to submit for itself, except for criteria which already involve means of proof that have to be submitted by the subcontractor.</w:t>
      </w:r>
    </w:p>
    <w:p w14:paraId="7CEE89F0" w14:textId="77777777" w:rsidR="00EF75B8" w:rsidRPr="00567789" w:rsidRDefault="00EF75B8" w:rsidP="00AD1AA2">
      <w:pPr>
        <w:rPr>
          <w:rFonts w:asciiTheme="minorHAnsi" w:hAnsiTheme="minorHAnsi" w:cstheme="minorHAnsi"/>
        </w:rPr>
      </w:pPr>
    </w:p>
    <w:p w14:paraId="662EC634" w14:textId="77777777" w:rsidR="0077559D" w:rsidRPr="00567789" w:rsidRDefault="0077559D" w:rsidP="0077559D">
      <w:pPr>
        <w:rPr>
          <w:rFonts w:asciiTheme="minorHAnsi" w:eastAsia="Times New Roman" w:hAnsiTheme="minorHAnsi" w:cstheme="minorHAnsi"/>
          <w:szCs w:val="20"/>
        </w:rPr>
      </w:pPr>
      <w:r>
        <w:rPr>
          <w:rFonts w:asciiTheme="minorHAnsi" w:hAnsiTheme="minorHAnsi"/>
        </w:rPr>
        <w:t>Where a tenderer intends to perform a public contract together with subcontractors, it has to indicate in its tender the following:</w:t>
      </w:r>
    </w:p>
    <w:p w14:paraId="2B76A936" w14:textId="2CAF9209" w:rsidR="0077559D" w:rsidRPr="00567789" w:rsidRDefault="0077559D" w:rsidP="006C7414">
      <w:pPr>
        <w:numPr>
          <w:ilvl w:val="0"/>
          <w:numId w:val="7"/>
        </w:numPr>
        <w:rPr>
          <w:rFonts w:asciiTheme="minorHAnsi" w:eastAsia="Times New Roman" w:hAnsiTheme="minorHAnsi" w:cstheme="minorHAnsi"/>
          <w:szCs w:val="20"/>
        </w:rPr>
      </w:pPr>
      <w:r>
        <w:rPr>
          <w:rFonts w:asciiTheme="minorHAnsi" w:hAnsiTheme="minorHAnsi"/>
        </w:rPr>
        <w:t>all the subcontractors it intends to involve and the parts of the contract which it intends to subcontract;</w:t>
      </w:r>
      <w:r>
        <w:rPr>
          <w:rFonts w:asciiTheme="minorHAnsi" w:hAnsiTheme="minorHAnsi"/>
          <w:sz w:val="24"/>
        </w:rPr>
        <w:t xml:space="preserve"> </w:t>
      </w:r>
    </w:p>
    <w:p w14:paraId="02463AD0" w14:textId="79C16E1B" w:rsidR="0077559D" w:rsidRPr="00567789" w:rsidRDefault="007863FD" w:rsidP="006C7414">
      <w:pPr>
        <w:numPr>
          <w:ilvl w:val="0"/>
          <w:numId w:val="7"/>
        </w:numPr>
        <w:rPr>
          <w:rFonts w:asciiTheme="minorHAnsi" w:eastAsia="Times New Roman" w:hAnsiTheme="minorHAnsi" w:cstheme="minorHAnsi"/>
          <w:szCs w:val="20"/>
        </w:rPr>
      </w:pPr>
      <w:r>
        <w:rPr>
          <w:rFonts w:asciiTheme="minorHAnsi" w:hAnsiTheme="minorHAnsi"/>
        </w:rPr>
        <w:t>contact details and legal representatives of the proposed subcontractors;</w:t>
      </w:r>
      <w:r>
        <w:rPr>
          <w:rFonts w:asciiTheme="minorHAnsi" w:hAnsiTheme="minorHAnsi"/>
          <w:sz w:val="24"/>
        </w:rPr>
        <w:t xml:space="preserve"> </w:t>
      </w:r>
    </w:p>
    <w:p w14:paraId="5B4AE7E5" w14:textId="0D23C39C" w:rsidR="0077559D" w:rsidRPr="00567789" w:rsidRDefault="007863FD" w:rsidP="006C7414">
      <w:pPr>
        <w:numPr>
          <w:ilvl w:val="0"/>
          <w:numId w:val="7"/>
        </w:numPr>
        <w:rPr>
          <w:rFonts w:asciiTheme="minorHAnsi" w:eastAsia="Times New Roman" w:hAnsiTheme="minorHAnsi" w:cstheme="minorHAnsi"/>
          <w:szCs w:val="20"/>
        </w:rPr>
      </w:pPr>
      <w:r>
        <w:rPr>
          <w:rFonts w:asciiTheme="minorHAnsi" w:hAnsiTheme="minorHAnsi"/>
        </w:rPr>
        <w:t>submit completed ESPD forms of these subcontractors in accordance with Article 79 of ZJN-3 as well as</w:t>
      </w:r>
      <w:r>
        <w:rPr>
          <w:rFonts w:asciiTheme="minorHAnsi" w:hAnsiTheme="minorHAnsi"/>
          <w:sz w:val="24"/>
        </w:rPr>
        <w:t xml:space="preserve"> </w:t>
      </w:r>
    </w:p>
    <w:p w14:paraId="63AF2E15" w14:textId="77777777" w:rsidR="0077559D" w:rsidRPr="00567789" w:rsidRDefault="0077559D" w:rsidP="006C7414">
      <w:pPr>
        <w:numPr>
          <w:ilvl w:val="0"/>
          <w:numId w:val="7"/>
        </w:numPr>
        <w:rPr>
          <w:rFonts w:asciiTheme="minorHAnsi" w:eastAsia="Times New Roman" w:hAnsiTheme="minorHAnsi" w:cstheme="minorHAnsi"/>
          <w:szCs w:val="20"/>
        </w:rPr>
      </w:pPr>
      <w:r>
        <w:rPr>
          <w:rFonts w:asciiTheme="minorHAnsi" w:hAnsiTheme="minorHAnsi"/>
        </w:rPr>
        <w:t xml:space="preserve">a subcontractor’s request for direct payment </w:t>
      </w:r>
      <w:r>
        <w:rPr>
          <w:rFonts w:asciiTheme="minorHAnsi" w:hAnsiTheme="minorHAnsi"/>
          <w:b/>
          <w:bCs/>
        </w:rPr>
        <w:t>where the subcontractor so requires</w:t>
      </w:r>
      <w:r>
        <w:rPr>
          <w:rFonts w:asciiTheme="minorHAnsi" w:hAnsiTheme="minorHAnsi"/>
        </w:rPr>
        <w:t>.</w:t>
      </w:r>
    </w:p>
    <w:p w14:paraId="5287D011" w14:textId="77777777" w:rsidR="0077559D" w:rsidRPr="00567789" w:rsidRDefault="0077559D" w:rsidP="0077559D">
      <w:pPr>
        <w:rPr>
          <w:rFonts w:asciiTheme="minorHAnsi" w:eastAsia="Times New Roman" w:hAnsiTheme="minorHAnsi" w:cstheme="minorHAnsi"/>
          <w:szCs w:val="20"/>
          <w:lang w:eastAsia="sl-SI"/>
        </w:rPr>
      </w:pPr>
    </w:p>
    <w:p w14:paraId="3F46005B" w14:textId="6F3069B9" w:rsidR="0077559D" w:rsidRPr="00567789" w:rsidRDefault="0077559D" w:rsidP="0077559D">
      <w:pPr>
        <w:rPr>
          <w:rFonts w:asciiTheme="minorHAnsi" w:eastAsia="Times New Roman" w:hAnsiTheme="minorHAnsi" w:cstheme="minorHAnsi"/>
          <w:szCs w:val="20"/>
        </w:rPr>
      </w:pPr>
      <w:r>
        <w:rPr>
          <w:rFonts w:asciiTheme="minorHAnsi" w:hAnsiTheme="minorHAnsi"/>
        </w:rPr>
        <w:t>In the course of the performance of the Contract, the selected contractor shall notify the Contracting Authority of any changes to information referred to in the preceding paragraph and shall, no later than 5 (five) days from such a change, provide information with respect to any new subcontractors which it intends to subsequently involve in the performance of the Contract. Where the main contractor involves new subcontractors, the main contractor’s notice shall be accompanied by the information and documents referred to in the second, third and fourth indents of the preceding paragraph.</w:t>
      </w:r>
    </w:p>
    <w:p w14:paraId="7B887746" w14:textId="77777777" w:rsidR="0077559D" w:rsidRPr="00567789" w:rsidRDefault="0077559D" w:rsidP="0077559D">
      <w:pPr>
        <w:ind w:left="357"/>
        <w:rPr>
          <w:rFonts w:asciiTheme="minorHAnsi" w:eastAsia="Times New Roman" w:hAnsiTheme="minorHAnsi" w:cstheme="minorHAnsi"/>
          <w:szCs w:val="20"/>
          <w:lang w:eastAsia="sl-SI"/>
        </w:rPr>
      </w:pPr>
    </w:p>
    <w:p w14:paraId="3D54BEED" w14:textId="77777777" w:rsidR="0077559D" w:rsidRPr="00567789" w:rsidRDefault="0077559D" w:rsidP="0077559D">
      <w:pPr>
        <w:rPr>
          <w:rFonts w:asciiTheme="minorHAnsi" w:eastAsia="Times New Roman" w:hAnsiTheme="minorHAnsi" w:cstheme="minorHAnsi"/>
          <w:szCs w:val="20"/>
        </w:rPr>
      </w:pPr>
      <w:r>
        <w:rPr>
          <w:rFonts w:asciiTheme="minorHAnsi" w:hAnsiTheme="minorHAnsi"/>
        </w:rPr>
        <w:t xml:space="preserve">The Contracting Authority will reject every subsequently nominated subcontractor in the following cases: </w:t>
      </w:r>
    </w:p>
    <w:p w14:paraId="772D65BB" w14:textId="09F468B7" w:rsidR="0077559D" w:rsidRPr="00567789" w:rsidRDefault="0077559D" w:rsidP="006C7414">
      <w:pPr>
        <w:numPr>
          <w:ilvl w:val="0"/>
          <w:numId w:val="8"/>
        </w:numPr>
        <w:rPr>
          <w:rFonts w:asciiTheme="minorHAnsi" w:eastAsia="Times New Roman" w:hAnsiTheme="minorHAnsi" w:cstheme="minorHAnsi"/>
          <w:szCs w:val="20"/>
        </w:rPr>
      </w:pPr>
      <w:r>
        <w:rPr>
          <w:rFonts w:asciiTheme="minorHAnsi" w:hAnsiTheme="minorHAnsi"/>
        </w:rPr>
        <w:t>when there are exclusion grounds as stated in chapter 9.1.1 of these tender documents and the Contracting Authority demands a replacement;</w:t>
      </w:r>
    </w:p>
    <w:p w14:paraId="23A4BCC2" w14:textId="5AFE1A49" w:rsidR="0077559D" w:rsidRPr="00567789" w:rsidRDefault="0077559D" w:rsidP="006C7414">
      <w:pPr>
        <w:numPr>
          <w:ilvl w:val="0"/>
          <w:numId w:val="8"/>
        </w:numPr>
        <w:rPr>
          <w:rFonts w:asciiTheme="minorHAnsi" w:eastAsia="Times New Roman" w:hAnsiTheme="minorHAnsi" w:cstheme="minorHAnsi"/>
          <w:szCs w:val="20"/>
        </w:rPr>
      </w:pPr>
      <w:r>
        <w:rPr>
          <w:rFonts w:asciiTheme="minorHAnsi" w:hAnsiTheme="minorHAnsi"/>
        </w:rPr>
        <w:t>when this could affect the smooth implementation or completion of works;</w:t>
      </w:r>
    </w:p>
    <w:p w14:paraId="01EA21D7" w14:textId="77777777" w:rsidR="0077559D" w:rsidRPr="00567789" w:rsidRDefault="0077559D" w:rsidP="006C7414">
      <w:pPr>
        <w:numPr>
          <w:ilvl w:val="0"/>
          <w:numId w:val="8"/>
        </w:numPr>
        <w:rPr>
          <w:rFonts w:asciiTheme="minorHAnsi" w:eastAsia="Times New Roman" w:hAnsiTheme="minorHAnsi" w:cstheme="minorHAnsi"/>
          <w:szCs w:val="20"/>
        </w:rPr>
      </w:pPr>
      <w:r>
        <w:rPr>
          <w:rFonts w:asciiTheme="minorHAnsi" w:hAnsiTheme="minorHAnsi"/>
        </w:rPr>
        <w:t xml:space="preserve">when the new subcontractor does not meet the criteria regarding the award of the public contract. </w:t>
      </w:r>
    </w:p>
    <w:p w14:paraId="0E20F3E6" w14:textId="77777777" w:rsidR="0077559D" w:rsidRPr="00567789" w:rsidRDefault="0077559D" w:rsidP="00B22C17">
      <w:pPr>
        <w:rPr>
          <w:rFonts w:asciiTheme="minorHAnsi" w:eastAsia="Times New Roman" w:hAnsiTheme="minorHAnsi" w:cstheme="minorHAnsi"/>
          <w:szCs w:val="20"/>
        </w:rPr>
      </w:pPr>
    </w:p>
    <w:p w14:paraId="21397A47" w14:textId="77777777" w:rsidR="0077559D" w:rsidRPr="00567789" w:rsidRDefault="0077559D" w:rsidP="0077559D">
      <w:pPr>
        <w:rPr>
          <w:rFonts w:asciiTheme="minorHAnsi" w:eastAsia="Times New Roman" w:hAnsiTheme="minorHAnsi" w:cstheme="minorHAnsi"/>
          <w:szCs w:val="20"/>
        </w:rPr>
      </w:pPr>
      <w:r>
        <w:rPr>
          <w:rFonts w:asciiTheme="minorHAnsi" w:hAnsiTheme="minorHAnsi"/>
        </w:rPr>
        <w:t>Where, and only where, direct payment is requested by a subcontractor, direct payment to such a subcontractor shall be deemed to be mandatory and this obligation shall be binding on the contracting authority and the main contractor. When the tenderer intends to perform the public contract with a subcontractor requiring direct payment in accordance with this Article:</w:t>
      </w:r>
    </w:p>
    <w:p w14:paraId="3514B75B" w14:textId="6143468C" w:rsidR="0077559D" w:rsidRPr="00567789" w:rsidRDefault="0077559D" w:rsidP="006C7414">
      <w:pPr>
        <w:numPr>
          <w:ilvl w:val="0"/>
          <w:numId w:val="8"/>
        </w:numPr>
        <w:rPr>
          <w:rFonts w:asciiTheme="minorHAnsi" w:eastAsia="Times New Roman" w:hAnsiTheme="minorHAnsi" w:cstheme="minorHAnsi"/>
          <w:szCs w:val="20"/>
        </w:rPr>
      </w:pPr>
      <w:r>
        <w:rPr>
          <w:rFonts w:asciiTheme="minorHAnsi" w:hAnsiTheme="minorHAnsi"/>
        </w:rPr>
        <w:t>the main contractor shall sign a contract authorising the Contracting Authority to make direct payments to the subcontractor based on an invoice or situation approved by the main contractor;</w:t>
      </w:r>
    </w:p>
    <w:p w14:paraId="76CAF56C" w14:textId="6CF65581" w:rsidR="0077559D" w:rsidRPr="00567789" w:rsidRDefault="0077559D" w:rsidP="006C7414">
      <w:pPr>
        <w:numPr>
          <w:ilvl w:val="0"/>
          <w:numId w:val="8"/>
        </w:numPr>
        <w:rPr>
          <w:rFonts w:asciiTheme="minorHAnsi" w:eastAsia="Times New Roman" w:hAnsiTheme="minorHAnsi" w:cstheme="minorHAnsi"/>
          <w:szCs w:val="20"/>
        </w:rPr>
      </w:pPr>
      <w:r>
        <w:rPr>
          <w:rFonts w:asciiTheme="minorHAnsi" w:hAnsiTheme="minorHAnsi"/>
        </w:rPr>
        <w:t>the subcontractor shall submit a consent on the basis of which the tenderer’s obligations to the subcontractor shall be settled by the Contracting Authority instead;</w:t>
      </w:r>
    </w:p>
    <w:p w14:paraId="6336287E" w14:textId="77777777" w:rsidR="0077559D" w:rsidRPr="00567789" w:rsidRDefault="0077559D" w:rsidP="006C7414">
      <w:pPr>
        <w:numPr>
          <w:ilvl w:val="0"/>
          <w:numId w:val="8"/>
        </w:numPr>
        <w:rPr>
          <w:rFonts w:asciiTheme="minorHAnsi" w:eastAsia="Times New Roman" w:hAnsiTheme="minorHAnsi" w:cstheme="minorHAnsi"/>
          <w:szCs w:val="20"/>
        </w:rPr>
      </w:pPr>
      <w:r>
        <w:rPr>
          <w:rFonts w:asciiTheme="minorHAnsi" w:hAnsiTheme="minorHAnsi"/>
        </w:rPr>
        <w:t>the main contractor’s invoice or statement shall be accompanied by the subcontractor’s invoices or interim certificates previously approved by the main contractor.</w:t>
      </w:r>
    </w:p>
    <w:p w14:paraId="2FBC5825" w14:textId="77777777" w:rsidR="0077559D" w:rsidRPr="00567789" w:rsidRDefault="0077559D" w:rsidP="00B22C17">
      <w:pPr>
        <w:rPr>
          <w:rFonts w:asciiTheme="minorHAnsi" w:eastAsia="Times New Roman" w:hAnsiTheme="minorHAnsi" w:cstheme="minorHAnsi"/>
          <w:szCs w:val="20"/>
        </w:rPr>
      </w:pPr>
    </w:p>
    <w:p w14:paraId="678E4C45" w14:textId="0B585E5C" w:rsidR="0077559D" w:rsidRPr="00567789" w:rsidRDefault="0077559D" w:rsidP="0077559D">
      <w:pPr>
        <w:rPr>
          <w:rFonts w:asciiTheme="minorHAnsi" w:eastAsia="Times New Roman" w:hAnsiTheme="minorHAnsi" w:cstheme="minorHAnsi"/>
          <w:szCs w:val="20"/>
        </w:rPr>
      </w:pPr>
      <w:r>
        <w:rPr>
          <w:rFonts w:asciiTheme="minorHAnsi" w:hAnsiTheme="minorHAnsi"/>
        </w:rPr>
        <w:t xml:space="preserve">Where direct payment to a subcontractor is not mandatory, the Contracting Authority shall require the main contractor to submit, no later than 60 (sixty) days from the payment of the final invoice or situation, its written statement and a written statement by the subcontractor that the subcontractor has received payment for the work performed. Where the contractor fails to act in accordance with this provision, the Contracting Authority </w:t>
      </w:r>
      <w:r>
        <w:rPr>
          <w:rFonts w:asciiTheme="minorHAnsi" w:hAnsiTheme="minorHAnsi"/>
        </w:rPr>
        <w:lastRenderedPageBreak/>
        <w:t>shall file a motion to the National Review Commission to initiate a minor offence procedure referred to in Point 2 of paragraph 1 of Article 112 of ZJN-3.</w:t>
      </w:r>
    </w:p>
    <w:p w14:paraId="5910E22F" w14:textId="77777777" w:rsidR="003529CF" w:rsidRPr="00567789" w:rsidRDefault="003529CF" w:rsidP="003F7D4F">
      <w:pPr>
        <w:rPr>
          <w:rFonts w:asciiTheme="minorHAnsi" w:hAnsiTheme="minorHAnsi" w:cstheme="minorHAnsi"/>
        </w:rPr>
      </w:pPr>
    </w:p>
    <w:p w14:paraId="77C20D39" w14:textId="77777777" w:rsidR="00EF75B8" w:rsidRPr="00567789" w:rsidRDefault="00EF75B8" w:rsidP="003F7D4F">
      <w:pPr>
        <w:rPr>
          <w:rFonts w:asciiTheme="minorHAnsi" w:hAnsiTheme="minorHAnsi" w:cstheme="minorHAnsi"/>
        </w:rPr>
      </w:pPr>
      <w:r>
        <w:rPr>
          <w:rFonts w:asciiTheme="minorHAnsi" w:hAnsiTheme="minorHAnsi"/>
        </w:rPr>
        <w:t xml:space="preserve">The selected tenderer is fully responsible for the performance of the Contract towards the Contracting Authority. </w:t>
      </w:r>
    </w:p>
    <w:p w14:paraId="6A822FFA" w14:textId="77777777" w:rsidR="003F7D4F" w:rsidRPr="00567789" w:rsidRDefault="003F7D4F" w:rsidP="003F7D4F">
      <w:pPr>
        <w:pStyle w:val="Naslov3"/>
        <w:rPr>
          <w:rFonts w:asciiTheme="minorHAnsi" w:hAnsiTheme="minorHAnsi" w:cstheme="minorHAnsi"/>
          <w:i w:val="0"/>
          <w:iCs/>
        </w:rPr>
      </w:pPr>
      <w:bookmarkStart w:id="229" w:name="_Toc336851756"/>
      <w:bookmarkStart w:id="230" w:name="_Toc336851804"/>
      <w:bookmarkStart w:id="231" w:name="_Toc75350294"/>
      <w:r>
        <w:rPr>
          <w:rFonts w:asciiTheme="minorHAnsi" w:hAnsiTheme="minorHAnsi"/>
          <w:i w:val="0"/>
        </w:rPr>
        <w:t>Variant tenders</w:t>
      </w:r>
      <w:bookmarkEnd w:id="229"/>
      <w:bookmarkEnd w:id="230"/>
      <w:bookmarkEnd w:id="231"/>
    </w:p>
    <w:p w14:paraId="1F7775CB" w14:textId="77777777" w:rsidR="003F7D4F" w:rsidRPr="00567789" w:rsidRDefault="003F7D4F" w:rsidP="003F7D4F">
      <w:pPr>
        <w:rPr>
          <w:rFonts w:asciiTheme="minorHAnsi" w:hAnsiTheme="minorHAnsi" w:cstheme="minorHAnsi"/>
        </w:rPr>
      </w:pPr>
      <w:r>
        <w:rPr>
          <w:rFonts w:asciiTheme="minorHAnsi" w:hAnsiTheme="minorHAnsi"/>
        </w:rPr>
        <w:t>Variant tenders are not allowed.</w:t>
      </w:r>
    </w:p>
    <w:p w14:paraId="44EEBCC5" w14:textId="77777777" w:rsidR="003F7D4F" w:rsidRPr="00567789" w:rsidRDefault="003F7D4F" w:rsidP="003F7D4F">
      <w:pPr>
        <w:pStyle w:val="Naslov3"/>
        <w:rPr>
          <w:rFonts w:asciiTheme="minorHAnsi" w:hAnsiTheme="minorHAnsi" w:cstheme="minorHAnsi"/>
          <w:i w:val="0"/>
          <w:iCs/>
        </w:rPr>
      </w:pPr>
      <w:bookmarkStart w:id="232" w:name="_Toc336851757"/>
      <w:bookmarkStart w:id="233" w:name="_Toc336851805"/>
      <w:bookmarkStart w:id="234" w:name="_Toc75350295"/>
      <w:r>
        <w:rPr>
          <w:rFonts w:asciiTheme="minorHAnsi" w:hAnsiTheme="minorHAnsi"/>
          <w:i w:val="0"/>
        </w:rPr>
        <w:t>Language of the tender</w:t>
      </w:r>
      <w:bookmarkEnd w:id="232"/>
      <w:bookmarkEnd w:id="233"/>
      <w:bookmarkEnd w:id="234"/>
    </w:p>
    <w:p w14:paraId="570F7E14" w14:textId="77777777" w:rsidR="002C5E94" w:rsidRPr="00567789" w:rsidRDefault="002C5E94" w:rsidP="002C5E94">
      <w:pPr>
        <w:rPr>
          <w:rFonts w:asciiTheme="minorHAnsi" w:hAnsiTheme="minorHAnsi" w:cstheme="minorHAnsi"/>
        </w:rPr>
      </w:pPr>
      <w:r>
        <w:rPr>
          <w:rFonts w:asciiTheme="minorHAnsi" w:hAnsiTheme="minorHAnsi"/>
        </w:rPr>
        <w:t xml:space="preserve">The procurement procedure is conducted in Slovene. </w:t>
      </w:r>
    </w:p>
    <w:p w14:paraId="0864B0B7" w14:textId="77777777" w:rsidR="002C5E94" w:rsidRPr="00567789" w:rsidRDefault="002C5E94" w:rsidP="002C5E94">
      <w:pPr>
        <w:rPr>
          <w:rFonts w:asciiTheme="minorHAnsi" w:hAnsiTheme="minorHAnsi" w:cstheme="minorHAnsi"/>
        </w:rPr>
      </w:pPr>
    </w:p>
    <w:p w14:paraId="7E747244" w14:textId="15B6F1E4" w:rsidR="00771FF9" w:rsidRPr="00567789" w:rsidRDefault="002C5E94" w:rsidP="006E58A9">
      <w:pPr>
        <w:rPr>
          <w:rFonts w:asciiTheme="minorHAnsi" w:hAnsiTheme="minorHAnsi" w:cstheme="minorHAnsi"/>
        </w:rPr>
      </w:pPr>
      <w:r>
        <w:rPr>
          <w:rFonts w:asciiTheme="minorHAnsi" w:hAnsiTheme="minorHAnsi"/>
        </w:rPr>
        <w:t xml:space="preserve">The Contracting Authority prepared the public procurement documents in Slovene (original) and English (translation). </w:t>
      </w:r>
    </w:p>
    <w:p w14:paraId="2FE6CF8C" w14:textId="5481137D" w:rsidR="00771FF9" w:rsidRPr="00567789" w:rsidRDefault="00771FF9" w:rsidP="006E58A9">
      <w:pPr>
        <w:rPr>
          <w:rFonts w:asciiTheme="minorHAnsi" w:hAnsiTheme="minorHAnsi" w:cstheme="minorHAnsi"/>
        </w:rPr>
      </w:pPr>
    </w:p>
    <w:p w14:paraId="7336AD1A" w14:textId="77777777" w:rsidR="00607C74" w:rsidRPr="00567789" w:rsidRDefault="00607C74" w:rsidP="00607C74">
      <w:pPr>
        <w:rPr>
          <w:rFonts w:asciiTheme="minorHAnsi" w:hAnsiTheme="minorHAnsi" w:cstheme="minorHAnsi"/>
        </w:rPr>
      </w:pPr>
      <w:r>
        <w:rPr>
          <w:rFonts w:asciiTheme="minorHAnsi" w:hAnsiTheme="minorHAnsi"/>
        </w:rPr>
        <w:t xml:space="preserve">In accordance with Article 36 of ZJN-3, the Contracting Authority stipulates that tenderers may submit their tenders, </w:t>
      </w:r>
      <w:r>
        <w:rPr>
          <w:rFonts w:asciiTheme="minorHAnsi" w:hAnsiTheme="minorHAnsi"/>
          <w:b/>
          <w:bCs/>
        </w:rPr>
        <w:t>in part or in full, in English language,</w:t>
      </w:r>
      <w:r>
        <w:rPr>
          <w:rFonts w:asciiTheme="minorHAnsi" w:hAnsiTheme="minorHAnsi"/>
        </w:rPr>
        <w:t xml:space="preserve"> particularly in those parts of tender documents which relate to technical characteristics, quality and technical documentation, and the Contracting Authority reserves the right to ask the tenderer to provide a translation into Slovene of the part submitted in English if the Contracting Authority, during the examination and evaluation of tenders, deems it necessary and sets an appropriate time limit to do this. The translation costs are borne by the tenderer. </w:t>
      </w:r>
    </w:p>
    <w:p w14:paraId="139BB031" w14:textId="77777777" w:rsidR="00607C74" w:rsidRPr="00567789" w:rsidRDefault="00607C74" w:rsidP="00607C74">
      <w:pPr>
        <w:rPr>
          <w:rFonts w:asciiTheme="minorHAnsi" w:hAnsiTheme="minorHAnsi" w:cstheme="minorHAnsi"/>
        </w:rPr>
      </w:pPr>
    </w:p>
    <w:p w14:paraId="56C2F116" w14:textId="77777777" w:rsidR="00607C74" w:rsidRPr="00567789" w:rsidRDefault="00607C74" w:rsidP="00607C74">
      <w:pPr>
        <w:rPr>
          <w:rFonts w:asciiTheme="minorHAnsi" w:hAnsiTheme="minorHAnsi" w:cstheme="minorHAnsi"/>
        </w:rPr>
      </w:pPr>
      <w:r>
        <w:rPr>
          <w:rFonts w:asciiTheme="minorHAnsi" w:hAnsiTheme="minorHAnsi"/>
        </w:rPr>
        <w:t xml:space="preserve">The Contracting Authority accepts tenders either in Slovene or in English. </w:t>
      </w:r>
    </w:p>
    <w:p w14:paraId="0FA7B60E" w14:textId="77777777" w:rsidR="00607C74" w:rsidRPr="00567789" w:rsidRDefault="00607C74" w:rsidP="00607C74">
      <w:pPr>
        <w:rPr>
          <w:rFonts w:asciiTheme="minorHAnsi" w:hAnsiTheme="minorHAnsi" w:cstheme="minorHAnsi"/>
        </w:rPr>
      </w:pPr>
    </w:p>
    <w:p w14:paraId="3000017E" w14:textId="77777777" w:rsidR="00607C74" w:rsidRPr="00567789" w:rsidRDefault="00607C74" w:rsidP="00607C74">
      <w:pPr>
        <w:rPr>
          <w:rFonts w:asciiTheme="minorHAnsi" w:hAnsiTheme="minorHAnsi" w:cstheme="minorHAnsi"/>
        </w:rPr>
      </w:pPr>
      <w:r>
        <w:rPr>
          <w:rFonts w:asciiTheme="minorHAnsi" w:hAnsiTheme="minorHAnsi"/>
        </w:rPr>
        <w:t xml:space="preserve">All questions in relation to tender documents may be sent to the public procurement portal in Slovene or English and the Contracting Authority shall prepare the answers in Slovene and English. </w:t>
      </w:r>
    </w:p>
    <w:p w14:paraId="0B46006A" w14:textId="77777777" w:rsidR="00607C74" w:rsidRPr="00567789" w:rsidRDefault="00607C74" w:rsidP="00607C74">
      <w:pPr>
        <w:rPr>
          <w:rFonts w:asciiTheme="minorHAnsi" w:hAnsiTheme="minorHAnsi" w:cstheme="minorHAnsi"/>
        </w:rPr>
      </w:pPr>
    </w:p>
    <w:p w14:paraId="76D58ADB" w14:textId="79B8F0BA" w:rsidR="00607C74" w:rsidRPr="00567789" w:rsidRDefault="00607C74" w:rsidP="00607C74">
      <w:pPr>
        <w:rPr>
          <w:rFonts w:asciiTheme="minorHAnsi" w:hAnsiTheme="minorHAnsi" w:cstheme="minorHAnsi"/>
        </w:rPr>
      </w:pPr>
      <w:r>
        <w:rPr>
          <w:rFonts w:asciiTheme="minorHAnsi" w:hAnsiTheme="minorHAnsi"/>
        </w:rPr>
        <w:t>In case of contradictions between the concerned tender documents in Slovene and English, the tender documents in Slovene (original) are considered. The Contracting Authority provided the translation into English in order to enhance competitiveness between tenderers and as an aid for foreign tenderers.</w:t>
      </w:r>
    </w:p>
    <w:p w14:paraId="67CD06F8" w14:textId="77777777" w:rsidR="003F7D4F" w:rsidRPr="00D10B91" w:rsidRDefault="00D71AC1" w:rsidP="003F7D4F">
      <w:pPr>
        <w:pStyle w:val="Naslov3"/>
        <w:rPr>
          <w:rFonts w:asciiTheme="minorHAnsi" w:hAnsiTheme="minorHAnsi" w:cstheme="minorHAnsi"/>
          <w:i w:val="0"/>
          <w:iCs/>
        </w:rPr>
      </w:pPr>
      <w:bookmarkStart w:id="235" w:name="_Toc75350296"/>
      <w:r w:rsidRPr="00D10B91">
        <w:rPr>
          <w:rFonts w:asciiTheme="minorHAnsi" w:hAnsiTheme="minorHAnsi" w:cstheme="minorHAnsi"/>
          <w:i w:val="0"/>
        </w:rPr>
        <w:t>Preparing and submitting the tender in the e-JN system</w:t>
      </w:r>
      <w:bookmarkEnd w:id="235"/>
    </w:p>
    <w:p w14:paraId="78150ACE" w14:textId="1790BB93" w:rsidR="00887753" w:rsidRPr="00D10B91" w:rsidRDefault="00887753" w:rsidP="00887753">
      <w:pPr>
        <w:rPr>
          <w:rFonts w:asciiTheme="minorHAnsi" w:hAnsiTheme="minorHAnsi" w:cstheme="minorHAnsi"/>
        </w:rPr>
      </w:pPr>
      <w:r w:rsidRPr="00D10B91">
        <w:rPr>
          <w:rFonts w:asciiTheme="minorHAnsi" w:hAnsiTheme="minorHAnsi" w:cstheme="minorHAnsi"/>
        </w:rPr>
        <w:t xml:space="preserve">After registering or logging in the e-JN system, the tenderer submits the tender documents at </w:t>
      </w:r>
      <w:hyperlink r:id="rId23" w:history="1">
        <w:r w:rsidRPr="00D10B91">
          <w:rPr>
            <w:rStyle w:val="Hiperpovezava"/>
            <w:rFonts w:asciiTheme="minorHAnsi" w:hAnsiTheme="minorHAnsi" w:cstheme="minorHAnsi"/>
          </w:rPr>
          <w:t>https://ejn.gov.si</w:t>
        </w:r>
      </w:hyperlink>
      <w:r w:rsidRPr="00D10B91">
        <w:rPr>
          <w:rFonts w:asciiTheme="minorHAnsi" w:hAnsiTheme="minorHAnsi" w:cstheme="minorHAnsi"/>
        </w:rPr>
        <w:t xml:space="preserve"> by selecting the option “Participate in a public contract” in the relevant public contract, which shall open up a page for preparing a tender. After entering information and documents, the tenderer saves information and documents in the system and submits them by clicking the button “Submit” which opens a window in which the tenderer submits the tender by accepting the General Terms and Conditions and clicking the button “Submit”.   </w:t>
      </w:r>
      <w:r w:rsidRPr="00D10B91">
        <w:rPr>
          <w:rFonts w:asciiTheme="minorHAnsi" w:hAnsiTheme="minorHAnsi" w:cstheme="minorHAnsi"/>
          <w:bdr w:val="none" w:sz="0" w:space="0" w:color="auto" w:frame="1"/>
        </w:rPr>
        <w:t xml:space="preserve"> </w:t>
      </w:r>
    </w:p>
    <w:p w14:paraId="5A4C6996" w14:textId="77777777" w:rsidR="00887753" w:rsidRPr="00D10B91" w:rsidRDefault="00887753" w:rsidP="00887753">
      <w:pPr>
        <w:rPr>
          <w:rFonts w:asciiTheme="minorHAnsi" w:hAnsiTheme="minorHAnsi" w:cstheme="minorHAnsi"/>
        </w:rPr>
      </w:pPr>
    </w:p>
    <w:p w14:paraId="429C93D2" w14:textId="38FB9AD5" w:rsidR="00B81A0A" w:rsidRPr="00D10B91" w:rsidRDefault="00887753" w:rsidP="005178B0">
      <w:pPr>
        <w:rPr>
          <w:rFonts w:asciiTheme="minorHAnsi" w:hAnsiTheme="minorHAnsi" w:cstheme="minorHAnsi"/>
          <w:szCs w:val="20"/>
        </w:rPr>
      </w:pPr>
      <w:r w:rsidRPr="00D10B91">
        <w:rPr>
          <w:rFonts w:asciiTheme="minorHAnsi" w:hAnsiTheme="minorHAnsi" w:cstheme="minorHAnsi"/>
        </w:rPr>
        <w:t xml:space="preserve">Detailed instructions regarding the preparation and submission of the tender are available in the Instructions for Using the e-JN System which are part of these tender documents and published at </w:t>
      </w:r>
      <w:hyperlink r:id="rId24" w:history="1">
        <w:r w:rsidRPr="00D10B91">
          <w:rPr>
            <w:rStyle w:val="Hiperpovezava"/>
            <w:rFonts w:asciiTheme="minorHAnsi" w:hAnsiTheme="minorHAnsi" w:cstheme="minorHAnsi"/>
          </w:rPr>
          <w:t>https://ejn.gov.si</w:t>
        </w:r>
      </w:hyperlink>
      <w:r w:rsidRPr="00D10B91">
        <w:rPr>
          <w:rFonts w:asciiTheme="minorHAnsi" w:hAnsiTheme="minorHAnsi" w:cstheme="minorHAnsi"/>
        </w:rPr>
        <w:t>.</w:t>
      </w:r>
    </w:p>
    <w:p w14:paraId="20CDF8AA" w14:textId="77777777" w:rsidR="009139AC" w:rsidRPr="00567789" w:rsidRDefault="009139AC" w:rsidP="009139AC">
      <w:pPr>
        <w:pStyle w:val="Naslov3"/>
        <w:rPr>
          <w:rFonts w:asciiTheme="minorHAnsi" w:hAnsiTheme="minorHAnsi" w:cstheme="minorHAnsi"/>
          <w:i w:val="0"/>
          <w:iCs/>
        </w:rPr>
      </w:pPr>
      <w:bookmarkStart w:id="236" w:name="_Toc336851759"/>
      <w:bookmarkStart w:id="237" w:name="_Toc336851807"/>
      <w:bookmarkStart w:id="238" w:name="_Toc75350297"/>
      <w:r>
        <w:rPr>
          <w:rFonts w:asciiTheme="minorHAnsi" w:hAnsiTheme="minorHAnsi"/>
          <w:i w:val="0"/>
        </w:rPr>
        <w:t>Validity of the tender</w:t>
      </w:r>
      <w:bookmarkEnd w:id="236"/>
      <w:bookmarkEnd w:id="237"/>
      <w:bookmarkEnd w:id="238"/>
    </w:p>
    <w:p w14:paraId="18C944C9" w14:textId="4C22A7C4" w:rsidR="008C04E4" w:rsidRPr="00567789" w:rsidRDefault="009139AC" w:rsidP="009139AC">
      <w:pPr>
        <w:rPr>
          <w:rFonts w:asciiTheme="minorHAnsi" w:hAnsiTheme="minorHAnsi" w:cstheme="minorHAnsi"/>
        </w:rPr>
      </w:pPr>
      <w:r>
        <w:rPr>
          <w:rFonts w:asciiTheme="minorHAnsi" w:hAnsiTheme="minorHAnsi"/>
        </w:rPr>
        <w:t>The tender has to be valid at least 120 (one hundred and twenty) days from the deadline for the submission of tenders, with the possibility of extension upon a request by the Contracting Authority.</w:t>
      </w:r>
    </w:p>
    <w:p w14:paraId="7C60A13E" w14:textId="77777777" w:rsidR="008C04E4" w:rsidRPr="00567789" w:rsidRDefault="008C04E4" w:rsidP="009139AC">
      <w:pPr>
        <w:rPr>
          <w:rFonts w:asciiTheme="minorHAnsi" w:hAnsiTheme="minorHAnsi" w:cstheme="minorHAnsi"/>
        </w:rPr>
      </w:pPr>
    </w:p>
    <w:p w14:paraId="2216B9A4" w14:textId="77777777" w:rsidR="009139AC" w:rsidRPr="00567789" w:rsidRDefault="009139AC" w:rsidP="009139AC">
      <w:pPr>
        <w:rPr>
          <w:rFonts w:asciiTheme="minorHAnsi" w:hAnsiTheme="minorHAnsi" w:cstheme="minorHAnsi"/>
        </w:rPr>
      </w:pPr>
      <w:r>
        <w:rPr>
          <w:rFonts w:asciiTheme="minorHAnsi" w:hAnsiTheme="minorHAnsi"/>
        </w:rPr>
        <w:t>In exceptional circumstances, the Contracting Authority may request that tenderers extend the time of validity of tenders for a particular additional period.</w:t>
      </w:r>
    </w:p>
    <w:p w14:paraId="5CDC94A1" w14:textId="77777777" w:rsidR="00BB1E26" w:rsidRPr="00567789" w:rsidRDefault="009139AC" w:rsidP="009139AC">
      <w:pPr>
        <w:pStyle w:val="Naslov3"/>
        <w:rPr>
          <w:rFonts w:asciiTheme="minorHAnsi" w:hAnsiTheme="minorHAnsi" w:cstheme="minorHAnsi"/>
          <w:i w:val="0"/>
          <w:iCs/>
        </w:rPr>
      </w:pPr>
      <w:bookmarkStart w:id="239" w:name="_Toc336851760"/>
      <w:bookmarkStart w:id="240" w:name="_Toc336851808"/>
      <w:bookmarkStart w:id="241" w:name="_Toc75350298"/>
      <w:r>
        <w:rPr>
          <w:rFonts w:asciiTheme="minorHAnsi" w:hAnsiTheme="minorHAnsi"/>
          <w:i w:val="0"/>
        </w:rPr>
        <w:t>Tender costs</w:t>
      </w:r>
      <w:bookmarkEnd w:id="239"/>
      <w:bookmarkEnd w:id="240"/>
      <w:bookmarkEnd w:id="241"/>
    </w:p>
    <w:p w14:paraId="153ECC58" w14:textId="77777777" w:rsidR="009139AC" w:rsidRPr="00567789" w:rsidRDefault="009139AC" w:rsidP="009139AC">
      <w:pPr>
        <w:rPr>
          <w:rFonts w:asciiTheme="minorHAnsi" w:hAnsiTheme="minorHAnsi" w:cstheme="minorHAnsi"/>
        </w:rPr>
      </w:pPr>
      <w:r>
        <w:rPr>
          <w:rFonts w:asciiTheme="minorHAnsi" w:hAnsiTheme="minorHAnsi"/>
        </w:rPr>
        <w:t>All costs regarding the preparation and submission of the tender are borne by the tenderer.</w:t>
      </w:r>
    </w:p>
    <w:p w14:paraId="2531F601" w14:textId="77777777" w:rsidR="0077559D" w:rsidRPr="00567789" w:rsidRDefault="0077559D" w:rsidP="0077559D">
      <w:pPr>
        <w:pStyle w:val="Naslov3"/>
        <w:rPr>
          <w:rFonts w:asciiTheme="minorHAnsi" w:hAnsiTheme="minorHAnsi" w:cstheme="minorHAnsi"/>
          <w:i w:val="0"/>
          <w:iCs/>
        </w:rPr>
      </w:pPr>
      <w:bookmarkStart w:id="242" w:name="_Toc75350299"/>
      <w:r>
        <w:rPr>
          <w:rFonts w:asciiTheme="minorHAnsi" w:hAnsiTheme="minorHAnsi"/>
          <w:i w:val="0"/>
        </w:rPr>
        <w:lastRenderedPageBreak/>
        <w:t>Anti-corruption provision</w:t>
      </w:r>
      <w:bookmarkEnd w:id="242"/>
    </w:p>
    <w:p w14:paraId="08B75A62" w14:textId="1627382E" w:rsidR="0077559D" w:rsidRPr="00567789" w:rsidRDefault="0077559D" w:rsidP="0077559D">
      <w:pPr>
        <w:rPr>
          <w:rFonts w:asciiTheme="minorHAnsi" w:hAnsiTheme="minorHAnsi" w:cstheme="minorHAnsi"/>
        </w:rPr>
      </w:pPr>
      <w:r>
        <w:rPr>
          <w:rFonts w:asciiTheme="minorHAnsi" w:hAnsiTheme="minorHAnsi"/>
        </w:rPr>
        <w:t xml:space="preserve">In the procedure of awarding a public contract, the Contracting Authority and the tenderers are not allowed to begin performing actions that would pre-determine the selection of a particular tender or that would cause that the contract does not enter into force or is not fulfilled. </w:t>
      </w:r>
    </w:p>
    <w:p w14:paraId="7D132928" w14:textId="77777777" w:rsidR="0077559D" w:rsidRPr="00567789" w:rsidRDefault="0077559D" w:rsidP="0077559D">
      <w:pPr>
        <w:rPr>
          <w:rFonts w:asciiTheme="minorHAnsi" w:hAnsiTheme="minorHAnsi" w:cstheme="minorHAnsi"/>
        </w:rPr>
      </w:pPr>
    </w:p>
    <w:p w14:paraId="631ECF47" w14:textId="77777777" w:rsidR="0077559D" w:rsidRPr="00567789" w:rsidRDefault="0077559D" w:rsidP="0077559D">
      <w:pPr>
        <w:rPr>
          <w:rFonts w:asciiTheme="minorHAnsi" w:hAnsiTheme="minorHAnsi" w:cstheme="minorHAnsi"/>
        </w:rPr>
      </w:pPr>
      <w:r>
        <w:rPr>
          <w:rFonts w:asciiTheme="minorHAnsi" w:hAnsiTheme="minorHAnsi"/>
        </w:rPr>
        <w:t xml:space="preserve">Any lobbying in the procedure of awarding a public contract is forbidden. </w:t>
      </w:r>
    </w:p>
    <w:p w14:paraId="43D1DAB3" w14:textId="48F82575" w:rsidR="003807D9" w:rsidRPr="00567789" w:rsidRDefault="000113B9" w:rsidP="006C7414">
      <w:pPr>
        <w:pStyle w:val="Naslov1"/>
        <w:pBdr>
          <w:bottom w:val="single" w:sz="4" w:space="1" w:color="auto"/>
        </w:pBdr>
        <w:shd w:val="clear" w:color="auto" w:fill="DEEAF6"/>
        <w:spacing w:before="360" w:beforeAutospacing="0" w:after="240" w:afterAutospacing="0" w:line="120" w:lineRule="atLeast"/>
        <w:ind w:left="357"/>
        <w:rPr>
          <w:rFonts w:asciiTheme="minorHAnsi" w:hAnsiTheme="minorHAnsi" w:cstheme="minorHAnsi"/>
        </w:rPr>
      </w:pPr>
      <w:bookmarkStart w:id="243" w:name="_Toc467133897"/>
      <w:bookmarkStart w:id="244" w:name="_Toc467501214"/>
      <w:bookmarkStart w:id="245" w:name="_Toc336851763"/>
      <w:bookmarkStart w:id="246" w:name="_Toc336851811"/>
      <w:bookmarkStart w:id="247" w:name="_Toc75350300"/>
      <w:bookmarkStart w:id="248" w:name="_Toc336851761"/>
      <w:bookmarkStart w:id="249" w:name="_Toc336851809"/>
      <w:bookmarkEnd w:id="243"/>
      <w:bookmarkEnd w:id="244"/>
      <w:r>
        <w:rPr>
          <w:rFonts w:asciiTheme="minorHAnsi" w:hAnsiTheme="minorHAnsi"/>
        </w:rPr>
        <w:t>NOTICE ON CONTRACT AWARD DECISION</w:t>
      </w:r>
      <w:bookmarkEnd w:id="245"/>
      <w:bookmarkEnd w:id="246"/>
      <w:bookmarkEnd w:id="247"/>
    </w:p>
    <w:p w14:paraId="48FEEFC7" w14:textId="77777777" w:rsidR="00E73369" w:rsidRPr="00567789" w:rsidRDefault="00E73369" w:rsidP="00E73369">
      <w:pPr>
        <w:rPr>
          <w:rFonts w:asciiTheme="minorHAnsi" w:hAnsiTheme="minorHAnsi" w:cstheme="minorHAnsi"/>
        </w:rPr>
      </w:pPr>
      <w:r>
        <w:rPr>
          <w:rFonts w:asciiTheme="minorHAnsi" w:hAnsiTheme="minorHAnsi"/>
        </w:rPr>
        <w:t>The Contracting Authority shall publish the signed contract award decision on the public procurement portal. The decision is deemed served with the day of being published on the public procurement portal.</w:t>
      </w:r>
    </w:p>
    <w:p w14:paraId="2E320F34" w14:textId="65487E6C" w:rsidR="009139AC" w:rsidRPr="00567789" w:rsidRDefault="000113B9" w:rsidP="006C7414">
      <w:pPr>
        <w:pStyle w:val="Naslov1"/>
        <w:pBdr>
          <w:bottom w:val="single" w:sz="4" w:space="1" w:color="auto"/>
        </w:pBdr>
        <w:shd w:val="clear" w:color="auto" w:fill="DEEAF6"/>
        <w:spacing w:before="360" w:beforeAutospacing="0" w:after="240" w:afterAutospacing="0" w:line="120" w:lineRule="atLeast"/>
        <w:ind w:left="357"/>
        <w:rPr>
          <w:rFonts w:asciiTheme="minorHAnsi" w:hAnsiTheme="minorHAnsi" w:cstheme="minorHAnsi"/>
        </w:rPr>
      </w:pPr>
      <w:bookmarkStart w:id="250" w:name="_Toc75350301"/>
      <w:r>
        <w:rPr>
          <w:rFonts w:asciiTheme="minorHAnsi" w:hAnsiTheme="minorHAnsi"/>
        </w:rPr>
        <w:t>WITHDRAWAL FROM THE TENDER PROCESS</w:t>
      </w:r>
      <w:bookmarkEnd w:id="248"/>
      <w:bookmarkEnd w:id="249"/>
      <w:bookmarkEnd w:id="250"/>
    </w:p>
    <w:p w14:paraId="23D1B67E" w14:textId="63A971F5" w:rsidR="00E73369" w:rsidRPr="00567789" w:rsidRDefault="00E73369" w:rsidP="00E73369">
      <w:pPr>
        <w:rPr>
          <w:rFonts w:asciiTheme="minorHAnsi" w:hAnsiTheme="minorHAnsi" w:cstheme="minorHAnsi"/>
        </w:rPr>
      </w:pPr>
      <w:bookmarkStart w:id="251" w:name="_Toc336851762"/>
      <w:bookmarkStart w:id="252" w:name="_Toc336851810"/>
      <w:r>
        <w:rPr>
          <w:rFonts w:asciiTheme="minorHAnsi" w:hAnsiTheme="minorHAnsi"/>
        </w:rPr>
        <w:t xml:space="preserve">On the basis of the eighth </w:t>
      </w:r>
      <w:r w:rsidR="00DF46A6">
        <w:rPr>
          <w:rFonts w:asciiTheme="minorHAnsi" w:hAnsiTheme="minorHAnsi"/>
        </w:rPr>
        <w:t>p</w:t>
      </w:r>
      <w:r>
        <w:rPr>
          <w:rFonts w:asciiTheme="minorHAnsi" w:hAnsiTheme="minorHAnsi"/>
        </w:rPr>
        <w:t>aragraph of Article 90 of the ZJN-3, once the contract award decision has been made, the Contracting Authority may withdraw from the tender process before signing the contract on the grounds that it no longer needs or has no funds for the subject-matter of procurement or that it has reasonable cause to suspect that the contents of the contract were or could be a result of a criminal offence, or that other extraordinary and unforeseeable circumstances beyond its control have arisen that have rendered the performance of the contract with the selected tenderer impossible. In this case the Contracting Authority shall notify the tenderers in writing of its decision and the reasons for withdrawing from the tender process.</w:t>
      </w:r>
    </w:p>
    <w:p w14:paraId="6B7E4854" w14:textId="77777777" w:rsidR="009139AC" w:rsidRPr="00567789" w:rsidRDefault="0090701F" w:rsidP="006C7414">
      <w:pPr>
        <w:pStyle w:val="Naslov1"/>
        <w:pBdr>
          <w:bottom w:val="single" w:sz="4" w:space="1" w:color="auto"/>
        </w:pBdr>
        <w:shd w:val="clear" w:color="auto" w:fill="DEEAF6"/>
        <w:spacing w:before="360" w:beforeAutospacing="0" w:after="240" w:afterAutospacing="0" w:line="120" w:lineRule="atLeast"/>
        <w:ind w:left="357"/>
        <w:rPr>
          <w:rFonts w:asciiTheme="minorHAnsi" w:hAnsiTheme="minorHAnsi" w:cstheme="minorHAnsi"/>
        </w:rPr>
      </w:pPr>
      <w:bookmarkStart w:id="253" w:name="_Toc75350302"/>
      <w:r>
        <w:rPr>
          <w:rFonts w:asciiTheme="minorHAnsi" w:hAnsiTheme="minorHAnsi"/>
        </w:rPr>
        <w:t>CONTRACT</w:t>
      </w:r>
      <w:bookmarkEnd w:id="251"/>
      <w:bookmarkEnd w:id="252"/>
      <w:bookmarkEnd w:id="253"/>
    </w:p>
    <w:p w14:paraId="66A9C011" w14:textId="5ADC0DED" w:rsidR="005A524B" w:rsidRPr="00567789" w:rsidRDefault="0075197E" w:rsidP="008B6487">
      <w:pPr>
        <w:rPr>
          <w:rFonts w:asciiTheme="minorHAnsi" w:hAnsiTheme="minorHAnsi" w:cstheme="minorHAnsi"/>
        </w:rPr>
      </w:pPr>
      <w:r>
        <w:rPr>
          <w:rFonts w:asciiTheme="minorHAnsi" w:hAnsiTheme="minorHAnsi"/>
        </w:rPr>
        <w:t xml:space="preserve">The Contract shall be signed by the University of Maribor, </w:t>
      </w:r>
      <w:proofErr w:type="spellStart"/>
      <w:r>
        <w:rPr>
          <w:rFonts w:asciiTheme="minorHAnsi" w:hAnsiTheme="minorHAnsi"/>
        </w:rPr>
        <w:t>Slomškov</w:t>
      </w:r>
      <w:proofErr w:type="spellEnd"/>
      <w:r>
        <w:rPr>
          <w:rFonts w:asciiTheme="minorHAnsi" w:hAnsiTheme="minorHAnsi"/>
        </w:rPr>
        <w:t xml:space="preserve"> </w:t>
      </w:r>
      <w:proofErr w:type="spellStart"/>
      <w:r>
        <w:rPr>
          <w:rFonts w:asciiTheme="minorHAnsi" w:hAnsiTheme="minorHAnsi"/>
        </w:rPr>
        <w:t>trg</w:t>
      </w:r>
      <w:proofErr w:type="spellEnd"/>
      <w:r>
        <w:rPr>
          <w:rFonts w:asciiTheme="minorHAnsi" w:hAnsiTheme="minorHAnsi"/>
        </w:rPr>
        <w:t xml:space="preserve"> 15, 2000 Maribor, Slovenia. </w:t>
      </w:r>
    </w:p>
    <w:p w14:paraId="193A2844" w14:textId="77777777" w:rsidR="00DF718E" w:rsidRPr="00567789" w:rsidRDefault="00DF718E" w:rsidP="008B6487">
      <w:pPr>
        <w:rPr>
          <w:rFonts w:asciiTheme="minorHAnsi" w:hAnsiTheme="minorHAnsi" w:cstheme="minorHAnsi"/>
        </w:rPr>
      </w:pPr>
    </w:p>
    <w:p w14:paraId="61E0E418" w14:textId="05CF4633" w:rsidR="00B07333" w:rsidRPr="00567789" w:rsidRDefault="00B07333" w:rsidP="00B07333">
      <w:pPr>
        <w:rPr>
          <w:rFonts w:asciiTheme="minorHAnsi" w:hAnsiTheme="minorHAnsi" w:cstheme="minorHAnsi"/>
        </w:rPr>
      </w:pPr>
      <w:r>
        <w:rPr>
          <w:rFonts w:asciiTheme="minorHAnsi" w:hAnsiTheme="minorHAnsi"/>
        </w:rPr>
        <w:t xml:space="preserve">In accordance with the sixth Paragraph of Article 14 of the Integrity and Prevention of Corruption Act (Official Gazette of the Republic of Slovenia, No 69/2011-UPB2 (official consolidated text No 2); hereinafter: </w:t>
      </w:r>
      <w:proofErr w:type="spellStart"/>
      <w:r>
        <w:rPr>
          <w:rFonts w:asciiTheme="minorHAnsi" w:hAnsiTheme="minorHAnsi"/>
        </w:rPr>
        <w:t>ZIntPK</w:t>
      </w:r>
      <w:proofErr w:type="spellEnd"/>
      <w:r>
        <w:rPr>
          <w:rFonts w:asciiTheme="minorHAnsi" w:hAnsiTheme="minorHAnsi"/>
        </w:rPr>
        <w:t>), the tenderer is obliged upon a request of the Contracting Authority and before signing the Contract to submit a statement or information on the participation of natural and legal persons in the candidate’s assets, including the participation of silent partners as well as on economic operators which are considered to be companies affiliated to the candidate under the provisions of the Companies Act. In the event that the tenderer submits a false statement or provides false information on the facts stated, the contract shall be rendered null and void.</w:t>
      </w:r>
    </w:p>
    <w:p w14:paraId="6FC9C2BB" w14:textId="77777777" w:rsidR="005A653F" w:rsidRPr="00567789" w:rsidRDefault="005A653F" w:rsidP="008B6487">
      <w:pPr>
        <w:rPr>
          <w:rFonts w:asciiTheme="minorHAnsi" w:hAnsiTheme="minorHAnsi" w:cstheme="minorHAnsi"/>
        </w:rPr>
      </w:pPr>
    </w:p>
    <w:p w14:paraId="2A407FC3" w14:textId="1443A8CE" w:rsidR="00AA1198" w:rsidRPr="00567789" w:rsidRDefault="00AA1198" w:rsidP="008B6487">
      <w:pPr>
        <w:rPr>
          <w:rFonts w:asciiTheme="minorHAnsi" w:hAnsiTheme="minorHAnsi" w:cstheme="minorHAnsi"/>
        </w:rPr>
      </w:pPr>
      <w:r>
        <w:rPr>
          <w:rFonts w:asciiTheme="minorHAnsi" w:hAnsiTheme="minorHAnsi"/>
        </w:rPr>
        <w:t xml:space="preserve">The selected tenderer has to sign the Contract and send it back to the Contracting Authority within 10 (ten) working days after receiving the Contract signed by the Contracting Authority. </w:t>
      </w:r>
    </w:p>
    <w:p w14:paraId="07723130" w14:textId="77777777" w:rsidR="00AA1198" w:rsidRPr="00567789" w:rsidRDefault="00AA1198" w:rsidP="008B6487">
      <w:pPr>
        <w:rPr>
          <w:rFonts w:asciiTheme="minorHAnsi" w:hAnsiTheme="minorHAnsi" w:cstheme="minorHAnsi"/>
        </w:rPr>
      </w:pPr>
    </w:p>
    <w:p w14:paraId="42D5ADA4" w14:textId="77777777" w:rsidR="00975E5C" w:rsidRPr="00567789" w:rsidRDefault="00B018EC" w:rsidP="008B6487">
      <w:pPr>
        <w:rPr>
          <w:rFonts w:asciiTheme="minorHAnsi" w:hAnsiTheme="minorHAnsi" w:cstheme="minorHAnsi"/>
        </w:rPr>
      </w:pPr>
      <w:r>
        <w:rPr>
          <w:rFonts w:asciiTheme="minorHAnsi" w:hAnsiTheme="minorHAnsi"/>
        </w:rPr>
        <w:t>Before being signed, the Contract is adapted in content according to whether the selected tenderer’s tender is joint, includes the participation of subcontractors and similar.</w:t>
      </w:r>
    </w:p>
    <w:p w14:paraId="1A73570E" w14:textId="77777777" w:rsidR="004D0122" w:rsidRPr="00567789" w:rsidRDefault="004D0122" w:rsidP="008B6487">
      <w:pPr>
        <w:rPr>
          <w:rFonts w:asciiTheme="minorHAnsi" w:hAnsiTheme="minorHAnsi" w:cstheme="minorHAnsi"/>
        </w:rPr>
      </w:pPr>
    </w:p>
    <w:p w14:paraId="55DF6BD5" w14:textId="225B8989" w:rsidR="0077559D" w:rsidRPr="00567789" w:rsidRDefault="0077559D" w:rsidP="008B6487">
      <w:pPr>
        <w:rPr>
          <w:rFonts w:asciiTheme="minorHAnsi" w:hAnsiTheme="minorHAnsi" w:cstheme="minorHAnsi"/>
          <w:b/>
          <w:bCs/>
        </w:rPr>
      </w:pPr>
      <w:r>
        <w:rPr>
          <w:rFonts w:asciiTheme="minorHAnsi" w:hAnsiTheme="minorHAnsi"/>
          <w:b/>
        </w:rPr>
        <w:t xml:space="preserve">By signing the ESPD </w:t>
      </w:r>
      <w:r w:rsidR="001041AA">
        <w:rPr>
          <w:rFonts w:asciiTheme="minorHAnsi" w:hAnsiTheme="minorHAnsi"/>
          <w:b/>
        </w:rPr>
        <w:t>F</w:t>
      </w:r>
      <w:r>
        <w:rPr>
          <w:rFonts w:asciiTheme="minorHAnsi" w:hAnsiTheme="minorHAnsi"/>
          <w:b/>
        </w:rPr>
        <w:t xml:space="preserve">orm which the tenderer submits together with the tender, the tenderer confirms its acceptance of the model contract content. </w:t>
      </w:r>
    </w:p>
    <w:p w14:paraId="7738A99C" w14:textId="2556B0F3" w:rsidR="008B6487" w:rsidRPr="003A5666" w:rsidRDefault="000113B9" w:rsidP="006C7414">
      <w:pPr>
        <w:pStyle w:val="Naslov1"/>
        <w:pBdr>
          <w:bottom w:val="single" w:sz="4" w:space="1" w:color="auto"/>
        </w:pBdr>
        <w:shd w:val="clear" w:color="auto" w:fill="DEEAF6"/>
        <w:spacing w:before="360" w:beforeAutospacing="0" w:after="240" w:afterAutospacing="0" w:line="120" w:lineRule="atLeast"/>
        <w:ind w:left="357"/>
        <w:rPr>
          <w:rFonts w:asciiTheme="minorHAnsi" w:hAnsiTheme="minorHAnsi" w:cstheme="minorHAnsi"/>
        </w:rPr>
      </w:pPr>
      <w:bookmarkStart w:id="254" w:name="_Toc336851764"/>
      <w:bookmarkStart w:id="255" w:name="_Toc336851812"/>
      <w:bookmarkStart w:id="256" w:name="_Toc75350303"/>
      <w:r w:rsidRPr="003A5666">
        <w:rPr>
          <w:rFonts w:asciiTheme="minorHAnsi" w:hAnsiTheme="minorHAnsi" w:cstheme="minorHAnsi"/>
        </w:rPr>
        <w:t xml:space="preserve">LEGAL </w:t>
      </w:r>
      <w:bookmarkEnd w:id="254"/>
      <w:bookmarkEnd w:id="255"/>
      <w:r w:rsidRPr="003A5666">
        <w:rPr>
          <w:rFonts w:asciiTheme="minorHAnsi" w:hAnsiTheme="minorHAnsi" w:cstheme="minorHAnsi"/>
        </w:rPr>
        <w:t>PROTECTION</w:t>
      </w:r>
      <w:bookmarkEnd w:id="256"/>
    </w:p>
    <w:p w14:paraId="762B318D" w14:textId="4B1C9C86" w:rsidR="00560603" w:rsidRPr="00567789" w:rsidRDefault="00560603" w:rsidP="00560603">
      <w:pPr>
        <w:rPr>
          <w:rFonts w:asciiTheme="minorHAnsi" w:hAnsiTheme="minorHAnsi" w:cstheme="minorHAnsi"/>
        </w:rPr>
      </w:pPr>
      <w:bookmarkStart w:id="257" w:name="_Toc511890684"/>
      <w:bookmarkStart w:id="258" w:name="_Toc512431347"/>
      <w:bookmarkStart w:id="259" w:name="_Toc513448292"/>
      <w:r>
        <w:rPr>
          <w:rFonts w:asciiTheme="minorHAnsi" w:hAnsiTheme="minorHAnsi"/>
        </w:rPr>
        <w:t xml:space="preserve">The request for review referring to the content of the notice and/or tender documents may be filed in ten (10) working days from the publication of the public contract notice or the notice on additional information, information on the unfinished procedure or correction, if this notice changes or supplements the requirements or criteria for the selection of the most favourable tenderer, whereby the request for review may refer to the amended, supplemented or explained content of the notice or tender documents or directly related indication in the initial notice or tender documents. The request for review may not be submitted after the deadline for accepting tenders, unless the deadline for accepting tenders is shorter than 10 (ten) working days. In this case </w:t>
      </w:r>
      <w:r>
        <w:rPr>
          <w:rFonts w:asciiTheme="minorHAnsi" w:hAnsiTheme="minorHAnsi"/>
        </w:rPr>
        <w:lastRenderedPageBreak/>
        <w:t>the request for review may be submitted in 10 (ten) working days from the day of publication of the contract notice.</w:t>
      </w:r>
    </w:p>
    <w:p w14:paraId="7218DF70" w14:textId="77777777" w:rsidR="00560603" w:rsidRPr="00567789" w:rsidRDefault="00560603" w:rsidP="00560603">
      <w:pPr>
        <w:rPr>
          <w:rFonts w:asciiTheme="minorHAnsi" w:hAnsiTheme="minorHAnsi" w:cstheme="minorHAnsi"/>
        </w:rPr>
      </w:pPr>
    </w:p>
    <w:p w14:paraId="3F40B736" w14:textId="7D2388E4" w:rsidR="00560603" w:rsidRPr="00567789" w:rsidRDefault="00560603" w:rsidP="00560603">
      <w:pPr>
        <w:rPr>
          <w:rFonts w:asciiTheme="minorHAnsi" w:hAnsiTheme="minorHAnsi" w:cstheme="minorHAnsi"/>
        </w:rPr>
      </w:pPr>
      <w:r>
        <w:rPr>
          <w:rFonts w:asciiTheme="minorHAnsi" w:hAnsiTheme="minorHAnsi"/>
        </w:rPr>
        <w:t xml:space="preserve">The tenderer pays a fee of EUR 4,000 to the transaction account of the Ministry of Finance, number SI56 0110 0100 0358 802, opened with the Bank of Slovenia, </w:t>
      </w:r>
      <w:proofErr w:type="spellStart"/>
      <w:r>
        <w:rPr>
          <w:rFonts w:asciiTheme="minorHAnsi" w:hAnsiTheme="minorHAnsi"/>
        </w:rPr>
        <w:t>Slovenska</w:t>
      </w:r>
      <w:proofErr w:type="spellEnd"/>
      <w:r>
        <w:rPr>
          <w:rFonts w:asciiTheme="minorHAnsi" w:hAnsiTheme="minorHAnsi"/>
        </w:rPr>
        <w:t xml:space="preserve"> 35, 1505 Ljubljana, Slovenia, SWIFT CODE: BSLJSI2X; IBAN: SI56011001000358802 – fee for the public procurement review procedure, reference: 11 16110-7111290-0000</w:t>
      </w:r>
      <w:r w:rsidR="00EF0D04">
        <w:rPr>
          <w:rFonts w:asciiTheme="minorHAnsi" w:hAnsiTheme="minorHAnsi"/>
        </w:rPr>
        <w:t>13</w:t>
      </w:r>
      <w:r>
        <w:rPr>
          <w:rFonts w:asciiTheme="minorHAnsi" w:hAnsiTheme="minorHAnsi"/>
        </w:rPr>
        <w:t>21.</w:t>
      </w:r>
    </w:p>
    <w:p w14:paraId="23F79A5D" w14:textId="1142E77F" w:rsidR="00992A95" w:rsidRPr="00567789" w:rsidRDefault="00992A95" w:rsidP="00560603">
      <w:pPr>
        <w:rPr>
          <w:rFonts w:asciiTheme="minorHAnsi" w:hAnsiTheme="minorHAnsi" w:cstheme="minorHAnsi"/>
        </w:rPr>
      </w:pPr>
    </w:p>
    <w:p w14:paraId="4EB79F7E" w14:textId="25979687" w:rsidR="00992A95" w:rsidRPr="00567789" w:rsidRDefault="00992A95" w:rsidP="00560603">
      <w:pPr>
        <w:rPr>
          <w:rFonts w:asciiTheme="minorHAnsi" w:hAnsiTheme="minorHAnsi" w:cstheme="minorHAnsi"/>
        </w:rPr>
      </w:pPr>
      <w:r>
        <w:rPr>
          <w:rFonts w:asciiTheme="minorHAnsi" w:hAnsiTheme="minorHAnsi"/>
        </w:rPr>
        <w:t xml:space="preserve">The request for review is submitted through the </w:t>
      </w:r>
      <w:proofErr w:type="spellStart"/>
      <w:r>
        <w:rPr>
          <w:rFonts w:asciiTheme="minorHAnsi" w:hAnsiTheme="minorHAnsi"/>
        </w:rPr>
        <w:t>eRevizija</w:t>
      </w:r>
      <w:proofErr w:type="spellEnd"/>
      <w:r>
        <w:rPr>
          <w:rFonts w:asciiTheme="minorHAnsi" w:hAnsiTheme="minorHAnsi"/>
        </w:rPr>
        <w:t xml:space="preserve"> portal (</w:t>
      </w:r>
      <w:hyperlink r:id="rId25" w:history="1">
        <w:r>
          <w:rPr>
            <w:rFonts w:asciiTheme="minorHAnsi" w:hAnsiTheme="minorHAnsi"/>
          </w:rPr>
          <w:t>https://www.portalerevizija.si/</w:t>
        </w:r>
      </w:hyperlink>
      <w:r>
        <w:rPr>
          <w:rFonts w:asciiTheme="minorHAnsi" w:hAnsiTheme="minorHAnsi"/>
        </w:rPr>
        <w:t xml:space="preserve">). In the event of a failure or technical difficulties in the operation of the </w:t>
      </w:r>
      <w:proofErr w:type="spellStart"/>
      <w:r>
        <w:rPr>
          <w:rFonts w:asciiTheme="minorHAnsi" w:hAnsiTheme="minorHAnsi"/>
        </w:rPr>
        <w:t>eRevizija</w:t>
      </w:r>
      <w:proofErr w:type="spellEnd"/>
      <w:r>
        <w:rPr>
          <w:rFonts w:asciiTheme="minorHAnsi" w:hAnsiTheme="minorHAnsi"/>
        </w:rPr>
        <w:t xml:space="preserve"> portal, it is to be acted in accordance with paragraph 6 of Article 13.a of the ZPVPJN.</w:t>
      </w:r>
    </w:p>
    <w:p w14:paraId="324B49CA" w14:textId="77777777" w:rsidR="00560603" w:rsidRPr="00567789" w:rsidRDefault="00560603" w:rsidP="00F440AE">
      <w:pPr>
        <w:rPr>
          <w:rFonts w:asciiTheme="minorHAnsi" w:hAnsiTheme="minorHAnsi" w:cstheme="minorHAnsi"/>
        </w:rPr>
      </w:pPr>
    </w:p>
    <w:p w14:paraId="6A74A3B4" w14:textId="77777777" w:rsidR="00560603" w:rsidRPr="00567789" w:rsidRDefault="00560603" w:rsidP="00F440AE">
      <w:pPr>
        <w:rPr>
          <w:rFonts w:asciiTheme="minorHAnsi" w:hAnsiTheme="minorHAnsi" w:cstheme="minorHAnsi"/>
        </w:rPr>
      </w:pPr>
    </w:p>
    <w:bookmarkEnd w:id="257"/>
    <w:bookmarkEnd w:id="258"/>
    <w:bookmarkEnd w:id="259"/>
    <w:p w14:paraId="0921F1F0" w14:textId="77777777" w:rsidR="00FA3194" w:rsidRPr="00567789" w:rsidRDefault="00FA3194" w:rsidP="00FA3194">
      <w:pPr>
        <w:pStyle w:val="Glava"/>
        <w:numPr>
          <w:ilvl w:val="12"/>
          <w:numId w:val="0"/>
        </w:numPr>
        <w:tabs>
          <w:tab w:val="right" w:pos="496"/>
        </w:tabs>
        <w:ind w:left="5387"/>
        <w:rPr>
          <w:rFonts w:asciiTheme="minorHAnsi" w:hAnsiTheme="minorHAnsi" w:cstheme="minorHAnsi"/>
        </w:rPr>
      </w:pPr>
    </w:p>
    <w:p w14:paraId="3F979B70" w14:textId="77777777" w:rsidR="00FA3194" w:rsidRPr="00567789" w:rsidRDefault="00FA3194" w:rsidP="00FA3194">
      <w:pPr>
        <w:pStyle w:val="Glava"/>
        <w:numPr>
          <w:ilvl w:val="12"/>
          <w:numId w:val="0"/>
        </w:numPr>
        <w:tabs>
          <w:tab w:val="right" w:pos="496"/>
        </w:tabs>
        <w:ind w:left="5387"/>
        <w:rPr>
          <w:rFonts w:asciiTheme="minorHAnsi" w:hAnsiTheme="minorHAnsi" w:cstheme="minorHAnsi"/>
        </w:rPr>
      </w:pPr>
    </w:p>
    <w:p w14:paraId="3C7D85C9" w14:textId="764B3E07" w:rsidR="00FA3194" w:rsidRPr="00567789" w:rsidRDefault="00FA3194" w:rsidP="00FA3194">
      <w:pPr>
        <w:pStyle w:val="Glava"/>
        <w:numPr>
          <w:ilvl w:val="12"/>
          <w:numId w:val="0"/>
        </w:numPr>
        <w:tabs>
          <w:tab w:val="right" w:pos="496"/>
        </w:tabs>
        <w:ind w:left="5387"/>
        <w:rPr>
          <w:rFonts w:asciiTheme="minorHAnsi" w:hAnsiTheme="minorHAnsi" w:cstheme="minorHAnsi"/>
        </w:rPr>
      </w:pPr>
      <w:r>
        <w:rPr>
          <w:rFonts w:asciiTheme="minorHAnsi" w:hAnsiTheme="minorHAnsi"/>
        </w:rPr>
        <w:t>University of Maribor</w:t>
      </w:r>
    </w:p>
    <w:p w14:paraId="36823867" w14:textId="77777777" w:rsidR="00FA3194" w:rsidRPr="00567789" w:rsidRDefault="00FA3194" w:rsidP="00FA3194">
      <w:pPr>
        <w:pStyle w:val="Glava"/>
        <w:numPr>
          <w:ilvl w:val="12"/>
          <w:numId w:val="0"/>
        </w:numPr>
        <w:tabs>
          <w:tab w:val="right" w:pos="496"/>
        </w:tabs>
        <w:ind w:left="5387"/>
        <w:rPr>
          <w:rFonts w:asciiTheme="minorHAnsi" w:hAnsiTheme="minorHAnsi" w:cstheme="minorHAnsi"/>
        </w:rPr>
      </w:pPr>
      <w:r>
        <w:rPr>
          <w:rFonts w:asciiTheme="minorHAnsi" w:hAnsiTheme="minorHAnsi"/>
        </w:rPr>
        <w:t>Rector</w:t>
      </w:r>
    </w:p>
    <w:p w14:paraId="3CBA8CBA" w14:textId="77777777" w:rsidR="00FA3194" w:rsidRPr="00567789" w:rsidRDefault="00FA3194" w:rsidP="00FA3194">
      <w:pPr>
        <w:pStyle w:val="Glava"/>
        <w:numPr>
          <w:ilvl w:val="12"/>
          <w:numId w:val="0"/>
        </w:numPr>
        <w:tabs>
          <w:tab w:val="right" w:pos="496"/>
        </w:tabs>
        <w:ind w:left="5387"/>
        <w:rPr>
          <w:rFonts w:asciiTheme="minorHAnsi" w:hAnsiTheme="minorHAnsi" w:cstheme="minorHAnsi"/>
        </w:rPr>
      </w:pPr>
      <w:r>
        <w:rPr>
          <w:rFonts w:asciiTheme="minorHAnsi" w:hAnsiTheme="minorHAnsi"/>
        </w:rPr>
        <w:t xml:space="preserve">prof. </w:t>
      </w:r>
      <w:proofErr w:type="spellStart"/>
      <w:r>
        <w:rPr>
          <w:rFonts w:asciiTheme="minorHAnsi" w:hAnsiTheme="minorHAnsi"/>
        </w:rPr>
        <w:t>dr.</w:t>
      </w:r>
      <w:proofErr w:type="spellEnd"/>
      <w:r>
        <w:rPr>
          <w:rFonts w:asciiTheme="minorHAnsi" w:hAnsiTheme="minorHAnsi"/>
        </w:rPr>
        <w:t xml:space="preserve"> Zdravko Kačič</w:t>
      </w:r>
    </w:p>
    <w:p w14:paraId="5BB59615" w14:textId="77777777" w:rsidR="00FA3194" w:rsidRPr="00567789" w:rsidRDefault="00FA3194" w:rsidP="00FA3194">
      <w:pPr>
        <w:pStyle w:val="Glava"/>
        <w:numPr>
          <w:ilvl w:val="12"/>
          <w:numId w:val="0"/>
        </w:numPr>
        <w:tabs>
          <w:tab w:val="right" w:pos="496"/>
        </w:tabs>
        <w:ind w:left="5387"/>
        <w:rPr>
          <w:rFonts w:asciiTheme="minorHAnsi" w:hAnsiTheme="minorHAnsi" w:cstheme="minorHAnsi"/>
        </w:rPr>
      </w:pPr>
    </w:p>
    <w:p w14:paraId="604B8DA7" w14:textId="77777777" w:rsidR="00FA3194" w:rsidRPr="00567789" w:rsidRDefault="00FA3194" w:rsidP="00FA3194">
      <w:pPr>
        <w:pStyle w:val="Glava"/>
        <w:numPr>
          <w:ilvl w:val="12"/>
          <w:numId w:val="0"/>
        </w:numPr>
        <w:tabs>
          <w:tab w:val="right" w:pos="496"/>
        </w:tabs>
        <w:ind w:left="5387"/>
        <w:rPr>
          <w:rFonts w:asciiTheme="minorHAnsi" w:hAnsiTheme="minorHAnsi" w:cstheme="minorHAnsi"/>
        </w:rPr>
      </w:pPr>
      <w:r>
        <w:rPr>
          <w:rFonts w:asciiTheme="minorHAnsi" w:hAnsiTheme="minorHAnsi"/>
        </w:rPr>
        <w:t>_______________________</w:t>
      </w:r>
    </w:p>
    <w:p w14:paraId="7D55763C" w14:textId="4D861A55" w:rsidR="00FA3194" w:rsidRPr="00567789" w:rsidRDefault="00FA3194" w:rsidP="00FA3194">
      <w:pPr>
        <w:rPr>
          <w:rFonts w:asciiTheme="minorHAnsi" w:hAnsiTheme="minorHAnsi" w:cstheme="minorHAnsi"/>
        </w:rPr>
      </w:pPr>
    </w:p>
    <w:sectPr w:rsidR="00FA3194" w:rsidRPr="00567789" w:rsidSect="00AF6718">
      <w:headerReference w:type="even" r:id="rId26"/>
      <w:headerReference w:type="default" r:id="rId27"/>
      <w:footerReference w:type="even" r:id="rId28"/>
      <w:footerReference w:type="default" r:id="rId29"/>
      <w:headerReference w:type="first" r:id="rId30"/>
      <w:footerReference w:type="first" r:id="rId31"/>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4F9100" w14:textId="77777777" w:rsidR="008704C2" w:rsidRDefault="008704C2" w:rsidP="00107834">
      <w:pPr>
        <w:spacing w:line="240" w:lineRule="auto"/>
      </w:pPr>
      <w:r>
        <w:separator/>
      </w:r>
    </w:p>
  </w:endnote>
  <w:endnote w:type="continuationSeparator" w:id="0">
    <w:p w14:paraId="0BD2C96D" w14:textId="77777777" w:rsidR="008704C2" w:rsidRDefault="008704C2"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0002AFF" w:usb1="4000ACFF" w:usb2="00000001"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Mongolian Baiti">
    <w:panose1 w:val="03000500000000000000"/>
    <w:charset w:val="00"/>
    <w:family w:val="script"/>
    <w:pitch w:val="variable"/>
    <w:sig w:usb0="80000023" w:usb1="00000000" w:usb2="0002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E0322" w14:textId="77777777" w:rsidR="003A5666" w:rsidRDefault="003A5666">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5012B" w14:textId="4DF5D797" w:rsidR="006D3DB2" w:rsidRPr="008D76A1" w:rsidRDefault="008B5B0C" w:rsidP="007C05A4">
    <w:pPr>
      <w:pStyle w:val="Noga"/>
      <w:pBdr>
        <w:top w:val="single" w:sz="4" w:space="1" w:color="auto"/>
      </w:pBdr>
      <w:rPr>
        <w:rFonts w:ascii="Calibri" w:hAnsi="Calibri" w:cs="Calibri"/>
        <w:sz w:val="16"/>
        <w:szCs w:val="16"/>
      </w:rPr>
    </w:pPr>
    <w:r w:rsidRPr="003A5666">
      <w:rPr>
        <w:rFonts w:asciiTheme="minorHAnsi" w:hAnsiTheme="minorHAnsi"/>
        <w:sz w:val="18"/>
        <w:szCs w:val="18"/>
      </w:rPr>
      <w:t>302/13 – RIUM36-FERI03.2/2021</w:t>
    </w:r>
    <w:r>
      <w:rPr>
        <w:rFonts w:asciiTheme="minorHAnsi" w:hAnsiTheme="minorHAnsi"/>
      </w:rPr>
      <w:tab/>
    </w:r>
    <w:r>
      <w:rPr>
        <w:rFonts w:asciiTheme="minorHAnsi" w:hAnsiTheme="minorHAnsi"/>
      </w:rPr>
      <w:tab/>
      <w:t xml:space="preserve">page </w:t>
    </w:r>
    <w:r w:rsidR="006D3DB2" w:rsidRPr="008D76A1">
      <w:rPr>
        <w:rFonts w:ascii="Calibri" w:hAnsi="Calibri" w:cs="Calibri"/>
        <w:sz w:val="16"/>
      </w:rPr>
      <w:fldChar w:fldCharType="begin"/>
    </w:r>
    <w:r w:rsidR="006D3DB2" w:rsidRPr="008D76A1">
      <w:rPr>
        <w:rFonts w:ascii="Calibri" w:hAnsi="Calibri" w:cs="Calibri"/>
        <w:sz w:val="16"/>
      </w:rPr>
      <w:instrText xml:space="preserve"> PAGE  \* Arabic  \* MERGEFORMAT </w:instrText>
    </w:r>
    <w:r w:rsidR="006D3DB2" w:rsidRPr="008D76A1">
      <w:rPr>
        <w:rFonts w:ascii="Calibri" w:hAnsi="Calibri" w:cs="Calibri"/>
        <w:sz w:val="16"/>
      </w:rPr>
      <w:fldChar w:fldCharType="separate"/>
    </w:r>
    <w:r w:rsidR="006D3DB2">
      <w:rPr>
        <w:rFonts w:ascii="Calibri" w:hAnsi="Calibri" w:cs="Calibri"/>
        <w:sz w:val="16"/>
      </w:rPr>
      <w:t>13</w:t>
    </w:r>
    <w:r w:rsidR="006D3DB2" w:rsidRPr="008D76A1">
      <w:rPr>
        <w:rFonts w:ascii="Calibri" w:hAnsi="Calibri" w:cs="Calibri"/>
        <w:sz w:val="16"/>
      </w:rPr>
      <w:fldChar w:fldCharType="end"/>
    </w:r>
    <w:r>
      <w:rPr>
        <w:rFonts w:ascii="Calibri" w:hAnsi="Calibri"/>
        <w:sz w:val="16"/>
      </w:rPr>
      <w:t>/</w:t>
    </w:r>
    <w:r w:rsidR="006D3DB2" w:rsidRPr="008D76A1">
      <w:rPr>
        <w:rFonts w:ascii="Calibri" w:hAnsi="Calibri" w:cs="Calibri"/>
        <w:sz w:val="16"/>
      </w:rPr>
      <w:fldChar w:fldCharType="begin"/>
    </w:r>
    <w:r w:rsidR="006D3DB2" w:rsidRPr="008D76A1">
      <w:rPr>
        <w:rFonts w:ascii="Calibri" w:hAnsi="Calibri" w:cs="Calibri"/>
        <w:sz w:val="16"/>
      </w:rPr>
      <w:instrText xml:space="preserve"> NUMPAGES  \* Arabic  \* MERGEFORMAT </w:instrText>
    </w:r>
    <w:r w:rsidR="006D3DB2" w:rsidRPr="008D76A1">
      <w:rPr>
        <w:rFonts w:ascii="Calibri" w:hAnsi="Calibri" w:cs="Calibri"/>
        <w:sz w:val="16"/>
      </w:rPr>
      <w:fldChar w:fldCharType="separate"/>
    </w:r>
    <w:r w:rsidR="006D3DB2">
      <w:rPr>
        <w:rFonts w:ascii="Calibri" w:hAnsi="Calibri" w:cs="Calibri"/>
        <w:sz w:val="16"/>
      </w:rPr>
      <w:t>18</w:t>
    </w:r>
    <w:r w:rsidR="006D3DB2" w:rsidRPr="008D76A1">
      <w:rPr>
        <w:rFonts w:ascii="Calibri" w:hAnsi="Calibri" w:cs="Calibri"/>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F61EF" w14:textId="4A59F3D3" w:rsidR="006D3DB2" w:rsidRPr="008B5B0C" w:rsidRDefault="008B5B0C" w:rsidP="008B5B0C">
    <w:pPr>
      <w:pStyle w:val="Noga"/>
    </w:pPr>
    <w:bookmarkStart w:id="261" w:name="_Hlk73451414"/>
    <w:bookmarkStart w:id="262" w:name="_Hlk73451415"/>
    <w:r>
      <w:rPr>
        <w:rFonts w:asciiTheme="minorHAnsi" w:hAnsiTheme="minorHAnsi"/>
        <w:sz w:val="16"/>
      </w:rPr>
      <w:t>302/13 – RIUM36-FERI03.2/2021</w:t>
    </w:r>
    <w:bookmarkEnd w:id="261"/>
    <w:bookmarkEnd w:id="262"/>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8EF8AD" w14:textId="77777777" w:rsidR="008704C2" w:rsidRDefault="008704C2" w:rsidP="00107834">
      <w:pPr>
        <w:spacing w:line="240" w:lineRule="auto"/>
      </w:pPr>
      <w:r>
        <w:separator/>
      </w:r>
    </w:p>
  </w:footnote>
  <w:footnote w:type="continuationSeparator" w:id="0">
    <w:p w14:paraId="26A36FFB" w14:textId="77777777" w:rsidR="008704C2" w:rsidRDefault="008704C2" w:rsidP="00107834">
      <w:pPr>
        <w:spacing w:line="240" w:lineRule="auto"/>
      </w:pPr>
      <w:r>
        <w:continuationSeparator/>
      </w:r>
    </w:p>
  </w:footnote>
  <w:footnote w:id="1">
    <w:p w14:paraId="7AAE9AFD" w14:textId="4D94F641" w:rsidR="006D3DB2" w:rsidRPr="002952D8" w:rsidRDefault="006D3DB2" w:rsidP="00DB2B66">
      <w:pPr>
        <w:pStyle w:val="Sprotnaopomba-besedilo"/>
        <w:rPr>
          <w:rFonts w:asciiTheme="minorHAnsi" w:hAnsiTheme="minorHAnsi" w:cstheme="minorHAnsi"/>
          <w:i w:val="0"/>
          <w:sz w:val="16"/>
          <w:szCs w:val="16"/>
        </w:rPr>
      </w:pPr>
      <w:r>
        <w:rPr>
          <w:rStyle w:val="Sprotnaopomba-sklic"/>
          <w:rFonts w:asciiTheme="minorHAnsi" w:hAnsiTheme="minorHAnsi" w:cstheme="minorHAnsi"/>
          <w:sz w:val="16"/>
          <w:szCs w:val="16"/>
        </w:rPr>
        <w:footnoteRef/>
      </w:r>
      <w:r>
        <w:rPr>
          <w:rFonts w:asciiTheme="minorHAnsi" w:hAnsiTheme="minorHAnsi"/>
          <w:sz w:val="16"/>
        </w:rPr>
        <w:t xml:space="preserve"> </w:t>
      </w:r>
      <w:r>
        <w:rPr>
          <w:rFonts w:asciiTheme="minorHAnsi" w:hAnsiTheme="minorHAnsi"/>
          <w:i w:val="0"/>
          <w:sz w:val="16"/>
        </w:rPr>
        <w:t xml:space="preserve">The operation is co-financed by the Republic of Slovenia, Ministry of Education, Science and Sport and the European Union from the European Regional Development Fund. The operation is carried out under priority axis 1 of the Operational Program for Implementation of the European Cohesion Policy 2014–2020: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w:t>
      </w:r>
      <w:proofErr w:type="spellStart"/>
      <w:r>
        <w:rPr>
          <w:rFonts w:asciiTheme="minorHAnsi" w:hAnsiTheme="minorHAnsi"/>
          <w:i w:val="0"/>
          <w:sz w:val="16"/>
        </w:rPr>
        <w:t>centers</w:t>
      </w:r>
      <w:proofErr w:type="spellEnd"/>
      <w:r>
        <w:rPr>
          <w:rFonts w:asciiTheme="minorHAnsi" w:hAnsiTheme="minorHAnsi"/>
          <w:i w:val="0"/>
          <w:sz w:val="16"/>
        </w:rPr>
        <w:t>, especially those of European importance”, specific objective 1.1.1 “Efficient use of research infrastructure and development of knowledge/competences for better national and international cooperation in the knowledge triangle” under the Operational Program for implementation of the European cohesion policy 2014–2020.</w:t>
      </w:r>
    </w:p>
  </w:footnote>
  <w:footnote w:id="2">
    <w:p w14:paraId="7035BB52" w14:textId="77777777" w:rsidR="006D3DB2" w:rsidRPr="007974A6" w:rsidRDefault="006D3DB2" w:rsidP="002051E2">
      <w:pPr>
        <w:pStyle w:val="Sprotnaopomba-besedilo"/>
        <w:rPr>
          <w:rFonts w:asciiTheme="minorHAnsi" w:hAnsiTheme="minorHAnsi" w:cstheme="minorHAnsi"/>
          <w:i w:val="0"/>
        </w:rPr>
      </w:pPr>
      <w:r>
        <w:rPr>
          <w:rStyle w:val="Sprotnaopomba-sklic"/>
          <w:rFonts w:asciiTheme="minorHAnsi" w:hAnsiTheme="minorHAnsi" w:cstheme="minorHAnsi"/>
          <w:i/>
        </w:rPr>
        <w:footnoteRef/>
      </w:r>
      <w:r>
        <w:rPr>
          <w:rFonts w:asciiTheme="minorHAnsi" w:hAnsiTheme="minorHAnsi"/>
          <w:i w:val="0"/>
        </w:rPr>
        <w:t xml:space="preserve"> </w:t>
      </w:r>
      <w:r>
        <w:rPr>
          <w:rFonts w:asciiTheme="minorHAnsi" w:hAnsiTheme="minorHAnsi"/>
          <w:i w:val="0"/>
          <w:sz w:val="16"/>
        </w:rPr>
        <w:t>Code of Obligations (Official Gazette of the Republic of Slovenia, No. 97/07 – official consolidated text, 64/16 – decision of the Constitutional Court and 20/18 – OROZ631).</w:t>
      </w:r>
    </w:p>
  </w:footnote>
  <w:footnote w:id="3">
    <w:p w14:paraId="393259F2" w14:textId="77777777" w:rsidR="0036288A" w:rsidRPr="00E82C82" w:rsidRDefault="0036288A" w:rsidP="0036288A">
      <w:pPr>
        <w:pStyle w:val="Sprotnaopomba-besedilo"/>
        <w:rPr>
          <w:rFonts w:asciiTheme="minorHAnsi" w:hAnsiTheme="minorHAnsi" w:cstheme="minorHAnsi"/>
          <w:b/>
          <w:bCs/>
          <w:i w:val="0"/>
          <w:iCs/>
          <w:sz w:val="16"/>
          <w:szCs w:val="16"/>
        </w:rPr>
      </w:pPr>
      <w:r w:rsidRPr="00E82C82">
        <w:rPr>
          <w:rFonts w:asciiTheme="minorHAnsi" w:hAnsiTheme="minorHAnsi" w:cstheme="minorHAnsi"/>
          <w:i w:val="0"/>
          <w:iCs/>
          <w:sz w:val="16"/>
          <w:szCs w:val="16"/>
        </w:rPr>
        <w:t>In order to prove the absence of conviction in the case of an economic operator or a person who is a member of the administrative, management or supervisory body of an economic operator or who has the power to represent it or take decisions or exercise control therein,</w:t>
      </w:r>
      <w:r w:rsidRPr="00E82C82">
        <w:rPr>
          <w:rFonts w:asciiTheme="minorHAnsi" w:hAnsiTheme="minorHAnsi" w:cstheme="minorHAnsi"/>
          <w:b/>
          <w:bCs/>
          <w:i w:val="0"/>
          <w:iCs/>
          <w:sz w:val="16"/>
          <w:szCs w:val="16"/>
        </w:rPr>
        <w:t xml:space="preserve"> the signature on the tenderer's own written statement has to be certified before an administrative authority or notary</w:t>
      </w:r>
      <w:r w:rsidRPr="00E82C82">
        <w:rPr>
          <w:rFonts w:asciiTheme="minorHAnsi" w:hAnsiTheme="minorHAnsi" w:cstheme="minorHAnsi"/>
          <w:i w:val="0"/>
          <w:i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FA0EC" w14:textId="77777777" w:rsidR="003A5666" w:rsidRDefault="003A5666">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B3A74" w14:textId="328E81D5" w:rsidR="006D3DB2" w:rsidRPr="008D76A1" w:rsidRDefault="006D3DB2" w:rsidP="00831D98">
    <w:pPr>
      <w:pStyle w:val="Glava"/>
      <w:pBdr>
        <w:bottom w:val="single" w:sz="4" w:space="1" w:color="auto"/>
      </w:pBdr>
      <w:rPr>
        <w:rFonts w:ascii="Calibri" w:hAnsi="Calibri" w:cs="Calibri"/>
        <w:sz w:val="16"/>
        <w:szCs w:val="16"/>
      </w:rPr>
    </w:pPr>
    <w:r>
      <w:rPr>
        <w:rFonts w:ascii="Calibri" w:hAnsi="Calibri"/>
        <w:sz w:val="16"/>
      </w:rPr>
      <w:t>Instructions to Tenderers for Preparing the Tender</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mrea"/>
      <w:tblW w:w="10206"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6D3DB2" w14:paraId="1467F744" w14:textId="77777777" w:rsidTr="00B45165">
      <w:tc>
        <w:tcPr>
          <w:tcW w:w="2552" w:type="dxa"/>
          <w:tcBorders>
            <w:bottom w:val="nil"/>
          </w:tcBorders>
          <w:tcMar>
            <w:top w:w="0" w:type="dxa"/>
            <w:left w:w="108" w:type="dxa"/>
            <w:bottom w:w="227" w:type="dxa"/>
            <w:right w:w="108" w:type="dxa"/>
          </w:tcMar>
          <w:vAlign w:val="center"/>
        </w:tcPr>
        <w:p w14:paraId="05FAF677" w14:textId="5D1713FA" w:rsidR="006D3DB2" w:rsidRDefault="006D3DB2" w:rsidP="00B45165">
          <w:pPr>
            <w:pStyle w:val="Glava"/>
            <w:jc w:val="center"/>
          </w:pPr>
          <w:bookmarkStart w:id="260" w:name="_Hlk33688226"/>
          <w:r>
            <w:rPr>
              <w:noProof/>
            </w:rPr>
            <w:drawing>
              <wp:inline distT="0" distB="0" distL="0" distR="0" wp14:anchorId="7385A52C" wp14:editId="691E6F09">
                <wp:extent cx="872909" cy="497712"/>
                <wp:effectExtent l="0" t="0" r="3810" b="0"/>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7CDDADF" w14:textId="77777777" w:rsidR="006D3DB2" w:rsidRDefault="006D3DB2" w:rsidP="00B45165">
          <w:pPr>
            <w:pStyle w:val="Glava"/>
            <w:jc w:val="center"/>
          </w:pPr>
          <w:r>
            <w:rPr>
              <w:noProof/>
            </w:rPr>
            <w:drawing>
              <wp:inline distT="0" distB="0" distL="0" distR="0" wp14:anchorId="4F969565" wp14:editId="5EEE1776">
                <wp:extent cx="1964097" cy="318303"/>
                <wp:effectExtent l="0" t="0" r="0" b="5715"/>
                <wp:docPr id="12" name="Slika 12"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7F5253DB" w14:textId="77777777" w:rsidR="006D3DB2" w:rsidRDefault="006D3DB2" w:rsidP="00B45165">
          <w:pPr>
            <w:pStyle w:val="Glava"/>
            <w:jc w:val="center"/>
          </w:pPr>
          <w:r>
            <w:rPr>
              <w:noProof/>
            </w:rPr>
            <w:drawing>
              <wp:inline distT="0" distB="0" distL="0" distR="0" wp14:anchorId="6F06E68D" wp14:editId="76C7A382">
                <wp:extent cx="1558323" cy="702733"/>
                <wp:effectExtent l="0" t="0" r="3810" b="2540"/>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bookmarkEnd w:id="260"/>
  </w:tbl>
  <w:p w14:paraId="49D076F1" w14:textId="5CA9ACE0" w:rsidR="006D3DB2" w:rsidRDefault="006D3DB2" w:rsidP="00DF286C">
    <w:pPr>
      <w:pStyle w:val="Glava"/>
      <w:tabs>
        <w:tab w:val="clear" w:pos="4536"/>
        <w:tab w:val="clear" w:pos="9072"/>
        <w:tab w:val="center" w:pos="4535"/>
        <w:tab w:val="right" w:pos="907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E2E90"/>
    <w:multiLevelType w:val="multilevel"/>
    <w:tmpl w:val="70AAA324"/>
    <w:numStyleLink w:val="Natevanjestevilkami"/>
  </w:abstractNum>
  <w:abstractNum w:abstractNumId="1" w15:restartNumberingAfterBreak="0">
    <w:nsid w:val="09E840EF"/>
    <w:multiLevelType w:val="hybridMultilevel"/>
    <w:tmpl w:val="B18CBF8E"/>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 w15:restartNumberingAfterBreak="0">
    <w:nsid w:val="0AC42B37"/>
    <w:multiLevelType w:val="hybridMultilevel"/>
    <w:tmpl w:val="E250A73C"/>
    <w:lvl w:ilvl="0" w:tplc="31E81102">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4" w15:restartNumberingAfterBreak="0">
    <w:nsid w:val="1D0D1FE7"/>
    <w:multiLevelType w:val="multilevel"/>
    <w:tmpl w:val="2114831E"/>
    <w:numStyleLink w:val="Headings"/>
  </w:abstractNum>
  <w:abstractNum w:abstractNumId="5" w15:restartNumberingAfterBreak="0">
    <w:nsid w:val="250A26AC"/>
    <w:multiLevelType w:val="hybridMultilevel"/>
    <w:tmpl w:val="76482314"/>
    <w:lvl w:ilvl="0" w:tplc="63C0256E">
      <w:numFmt w:val="bullet"/>
      <w:lvlText w:val="-"/>
      <w:lvlJc w:val="left"/>
      <w:pPr>
        <w:ind w:left="720" w:hanging="360"/>
      </w:pPr>
      <w:rPr>
        <w:rFonts w:ascii="Calibri" w:eastAsiaTheme="minorHAnsi" w:hAnsi="Calibri"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5D81959"/>
    <w:multiLevelType w:val="hybridMultilevel"/>
    <w:tmpl w:val="3EB87316"/>
    <w:lvl w:ilvl="0" w:tplc="0424000F">
      <w:start w:val="1"/>
      <w:numFmt w:val="decimal"/>
      <w:lvlText w:val="%1."/>
      <w:lvlJc w:val="left"/>
      <w:pPr>
        <w:ind w:left="360" w:hanging="360"/>
      </w:pPr>
      <w:rPr>
        <w:rFonts w:hint="default"/>
      </w:rPr>
    </w:lvl>
    <w:lvl w:ilvl="1" w:tplc="0424000F">
      <w:start w:val="1"/>
      <w:numFmt w:val="decimal"/>
      <w:lvlText w:val="%2."/>
      <w:lvlJc w:val="left"/>
      <w:pPr>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2F9D4488"/>
    <w:multiLevelType w:val="hybridMultilevel"/>
    <w:tmpl w:val="C4FEDC42"/>
    <w:lvl w:ilvl="0" w:tplc="3ABE09AC">
      <w:start w:val="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5EB34F2"/>
    <w:multiLevelType w:val="hybridMultilevel"/>
    <w:tmpl w:val="686425EE"/>
    <w:lvl w:ilvl="0" w:tplc="BF58326A">
      <w:start w:val="1"/>
      <w:numFmt w:val="lowerLetter"/>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9" w15:restartNumberingAfterBreak="0">
    <w:nsid w:val="3FF31C7B"/>
    <w:multiLevelType w:val="hybridMultilevel"/>
    <w:tmpl w:val="2820D14E"/>
    <w:lvl w:ilvl="0" w:tplc="318E881A">
      <w:start w:val="1"/>
      <w:numFmt w:val="decimal"/>
      <w:lvlText w:val="%1."/>
      <w:lvlJc w:val="left"/>
      <w:pPr>
        <w:ind w:left="786" w:hanging="360"/>
      </w:pPr>
      <w:rPr>
        <w:rFonts w:asciiTheme="minorHAnsi" w:eastAsia="Calibri" w:hAnsiTheme="minorHAnsi" w:cstheme="minorHAnsi"/>
        <w:strike w:val="0"/>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0" w15:restartNumberingAfterBreak="0">
    <w:nsid w:val="415A5456"/>
    <w:multiLevelType w:val="hybridMultilevel"/>
    <w:tmpl w:val="55CCF3AA"/>
    <w:lvl w:ilvl="0" w:tplc="75D4BE06">
      <w:start w:val="1"/>
      <w:numFmt w:val="decimal"/>
      <w:lvlText w:val="%1."/>
      <w:lvlJc w:val="left"/>
      <w:pPr>
        <w:ind w:left="360" w:hanging="360"/>
      </w:pPr>
      <w:rPr>
        <w:rFonts w:hint="default"/>
        <w:color w:val="auto"/>
      </w:rPr>
    </w:lvl>
    <w:lvl w:ilvl="1" w:tplc="0424000F">
      <w:start w:val="1"/>
      <w:numFmt w:val="decimal"/>
      <w:lvlText w:val="%2."/>
      <w:lvlJc w:val="left"/>
      <w:pPr>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43EE55E2"/>
    <w:multiLevelType w:val="hybridMultilevel"/>
    <w:tmpl w:val="99E67D58"/>
    <w:lvl w:ilvl="0" w:tplc="31E8110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4981272D"/>
    <w:multiLevelType w:val="hybridMultilevel"/>
    <w:tmpl w:val="55CCF3AA"/>
    <w:lvl w:ilvl="0" w:tplc="75D4BE06">
      <w:start w:val="1"/>
      <w:numFmt w:val="decimal"/>
      <w:lvlText w:val="%1."/>
      <w:lvlJc w:val="left"/>
      <w:pPr>
        <w:ind w:left="360" w:hanging="360"/>
      </w:pPr>
      <w:rPr>
        <w:rFonts w:hint="default"/>
        <w:color w:val="auto"/>
      </w:rPr>
    </w:lvl>
    <w:lvl w:ilvl="1" w:tplc="0424000F">
      <w:start w:val="1"/>
      <w:numFmt w:val="decimal"/>
      <w:lvlText w:val="%2."/>
      <w:lvlJc w:val="left"/>
      <w:pPr>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2501D4D"/>
    <w:multiLevelType w:val="hybridMultilevel"/>
    <w:tmpl w:val="686425EE"/>
    <w:lvl w:ilvl="0" w:tplc="BF58326A">
      <w:start w:val="1"/>
      <w:numFmt w:val="lowerLetter"/>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5" w15:restartNumberingAfterBreak="0">
    <w:nsid w:val="568E4DB4"/>
    <w:multiLevelType w:val="hybridMultilevel"/>
    <w:tmpl w:val="8FD8BB40"/>
    <w:lvl w:ilvl="0" w:tplc="36B654BA">
      <w:start w:val="1"/>
      <w:numFmt w:val="bullet"/>
      <w:lvlText w:val=""/>
      <w:lvlJc w:val="left"/>
      <w:pPr>
        <w:ind w:left="720" w:hanging="360"/>
      </w:pPr>
      <w:rPr>
        <w:rFonts w:ascii="Symbol" w:hAnsi="Symbol" w:hint="default"/>
      </w:rPr>
    </w:lvl>
    <w:lvl w:ilvl="1" w:tplc="0424000F">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A787063"/>
    <w:multiLevelType w:val="hybridMultilevel"/>
    <w:tmpl w:val="E7F41CC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63E224E0"/>
    <w:multiLevelType w:val="hybridMultilevel"/>
    <w:tmpl w:val="3806C348"/>
    <w:lvl w:ilvl="0" w:tplc="0424000F">
      <w:start w:val="1"/>
      <w:numFmt w:val="decimal"/>
      <w:lvlText w:val="%1."/>
      <w:lvlJc w:val="left"/>
      <w:pPr>
        <w:ind w:left="360" w:hanging="360"/>
      </w:pPr>
      <w:rPr>
        <w:rFonts w:hint="default"/>
      </w:rPr>
    </w:lvl>
    <w:lvl w:ilvl="1" w:tplc="0424000F">
      <w:start w:val="1"/>
      <w:numFmt w:val="decimal"/>
      <w:lvlText w:val="%2."/>
      <w:lvlJc w:val="left"/>
      <w:pPr>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9"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0" w15:restartNumberingAfterBreak="0">
    <w:nsid w:val="705E0795"/>
    <w:multiLevelType w:val="hybridMultilevel"/>
    <w:tmpl w:val="5C12B99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71EC28E5"/>
    <w:multiLevelType w:val="hybridMultilevel"/>
    <w:tmpl w:val="F620E16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741E6AD0"/>
    <w:multiLevelType w:val="hybridMultilevel"/>
    <w:tmpl w:val="BDC4A094"/>
    <w:lvl w:ilvl="0" w:tplc="65E2EFF2">
      <w:start w:val="1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7A560741"/>
    <w:multiLevelType w:val="hybridMultilevel"/>
    <w:tmpl w:val="CBEA69B0"/>
    <w:lvl w:ilvl="0" w:tplc="26DC5218">
      <w:start w:val="1"/>
      <w:numFmt w:val="lowerLetter"/>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AAD0CA4"/>
    <w:multiLevelType w:val="hybridMultilevel"/>
    <w:tmpl w:val="50403F28"/>
    <w:lvl w:ilvl="0" w:tplc="BF9C3ABA">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7ECF0F41"/>
    <w:multiLevelType w:val="hybridMultilevel"/>
    <w:tmpl w:val="0C3229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9"/>
  </w:num>
  <w:num w:numId="2">
    <w:abstractNumId w:val="4"/>
    <w:lvlOverride w:ilvl="0">
      <w:lvl w:ilvl="0">
        <w:start w:val="1"/>
        <w:numFmt w:val="decimal"/>
        <w:pStyle w:val="Naslov1"/>
        <w:lvlText w:val="%1."/>
        <w:lvlJc w:val="left"/>
        <w:pPr>
          <w:ind w:left="1067" w:hanging="357"/>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1">
      <w:lvl w:ilvl="1">
        <w:start w:val="1"/>
        <w:numFmt w:val="decimal"/>
        <w:pStyle w:val="Naslov2"/>
        <w:lvlText w:val="%1.%2"/>
        <w:lvlJc w:val="left"/>
        <w:pPr>
          <w:ind w:left="1209" w:hanging="357"/>
        </w:pPr>
        <w:rPr>
          <w:rFonts w:hint="default"/>
        </w:rPr>
      </w:lvl>
    </w:lvlOverride>
    <w:lvlOverride w:ilvl="2">
      <w:lvl w:ilvl="2">
        <w:start w:val="1"/>
        <w:numFmt w:val="decimal"/>
        <w:pStyle w:val="Naslov3"/>
        <w:lvlText w:val="%1.%2.%3"/>
        <w:lvlJc w:val="left"/>
        <w:pPr>
          <w:ind w:left="641" w:hanging="357"/>
        </w:pPr>
        <w:rPr>
          <w:rFonts w:hint="default"/>
        </w:rPr>
      </w:lvl>
    </w:lvlOverride>
    <w:lvlOverride w:ilvl="3">
      <w:lvl w:ilvl="3">
        <w:start w:val="1"/>
        <w:numFmt w:val="decimal"/>
        <w:pStyle w:val="Naslov4"/>
        <w:lvlText w:val="%1.%2.%3.%4"/>
        <w:lvlJc w:val="left"/>
        <w:pPr>
          <w:ind w:left="1067" w:hanging="357"/>
        </w:pPr>
        <w:rPr>
          <w:rFonts w:hint="default"/>
        </w:rPr>
      </w:lvl>
    </w:lvlOverride>
    <w:lvlOverride w:ilvl="4">
      <w:lvl w:ilvl="4">
        <w:start w:val="1"/>
        <w:numFmt w:val="decimal"/>
        <w:pStyle w:val="Naslov5"/>
        <w:lvlText w:val="%1.%2.%3.%4.%5"/>
        <w:lvlJc w:val="left"/>
        <w:pPr>
          <w:ind w:left="1067" w:hanging="357"/>
        </w:pPr>
        <w:rPr>
          <w:rFonts w:hint="default"/>
        </w:rPr>
      </w:lvl>
    </w:lvlOverride>
    <w:lvlOverride w:ilvl="5">
      <w:lvl w:ilvl="5">
        <w:start w:val="1"/>
        <w:numFmt w:val="decimal"/>
        <w:pStyle w:val="Naslov6"/>
        <w:lvlText w:val="%1.%2.%3.%4.%5.%6"/>
        <w:lvlJc w:val="left"/>
        <w:pPr>
          <w:ind w:left="1067" w:hanging="357"/>
        </w:pPr>
        <w:rPr>
          <w:rFonts w:hint="default"/>
        </w:rPr>
      </w:lvl>
    </w:lvlOverride>
    <w:lvlOverride w:ilvl="6">
      <w:lvl w:ilvl="6">
        <w:start w:val="1"/>
        <w:numFmt w:val="decimal"/>
        <w:pStyle w:val="Naslov7"/>
        <w:lvlText w:val="%1.%2.%3.%4.%5.%6.%7"/>
        <w:lvlJc w:val="left"/>
        <w:pPr>
          <w:ind w:left="1067" w:hanging="357"/>
        </w:pPr>
        <w:rPr>
          <w:rFonts w:hint="default"/>
        </w:rPr>
      </w:lvl>
    </w:lvlOverride>
    <w:lvlOverride w:ilvl="7">
      <w:lvl w:ilvl="7">
        <w:start w:val="1"/>
        <w:numFmt w:val="decimal"/>
        <w:pStyle w:val="Naslov8"/>
        <w:lvlText w:val="%1.%2.%3.%4.%5.%6.%7.%8"/>
        <w:lvlJc w:val="left"/>
        <w:pPr>
          <w:ind w:left="1067" w:hanging="357"/>
        </w:pPr>
        <w:rPr>
          <w:rFonts w:hint="default"/>
        </w:rPr>
      </w:lvl>
    </w:lvlOverride>
    <w:lvlOverride w:ilvl="8">
      <w:lvl w:ilvl="8">
        <w:start w:val="1"/>
        <w:numFmt w:val="decimal"/>
        <w:pStyle w:val="Naslov9"/>
        <w:lvlText w:val="%1.%2.%3.%4.%5.%6.%7.%8.%9"/>
        <w:lvlJc w:val="left"/>
        <w:pPr>
          <w:ind w:left="1067" w:hanging="357"/>
        </w:pPr>
        <w:rPr>
          <w:rFonts w:hint="default"/>
        </w:rPr>
      </w:lvl>
    </w:lvlOverride>
  </w:num>
  <w:num w:numId="3">
    <w:abstractNumId w:val="18"/>
  </w:num>
  <w:num w:numId="4">
    <w:abstractNumId w:val="9"/>
  </w:num>
  <w:num w:numId="5">
    <w:abstractNumId w:val="3"/>
  </w:num>
  <w:num w:numId="6">
    <w:abstractNumId w:val="0"/>
  </w:num>
  <w:num w:numId="7">
    <w:abstractNumId w:val="11"/>
  </w:num>
  <w:num w:numId="8">
    <w:abstractNumId w:val="2"/>
  </w:num>
  <w:num w:numId="9">
    <w:abstractNumId w:val="6"/>
  </w:num>
  <w:num w:numId="10">
    <w:abstractNumId w:val="15"/>
  </w:num>
  <w:num w:numId="11">
    <w:abstractNumId w:val="17"/>
  </w:num>
  <w:num w:numId="12">
    <w:abstractNumId w:val="10"/>
  </w:num>
  <w:num w:numId="13">
    <w:abstractNumId w:val="21"/>
  </w:num>
  <w:num w:numId="14">
    <w:abstractNumId w:val="13"/>
  </w:num>
  <w:num w:numId="15">
    <w:abstractNumId w:val="20"/>
  </w:num>
  <w:num w:numId="16">
    <w:abstractNumId w:val="24"/>
  </w:num>
  <w:num w:numId="17">
    <w:abstractNumId w:val="25"/>
  </w:num>
  <w:num w:numId="18">
    <w:abstractNumId w:val="7"/>
  </w:num>
  <w:num w:numId="19">
    <w:abstractNumId w:val="12"/>
  </w:num>
  <w:num w:numId="20">
    <w:abstractNumId w:val="8"/>
  </w:num>
  <w:num w:numId="21">
    <w:abstractNumId w:val="1"/>
  </w:num>
  <w:num w:numId="22">
    <w:abstractNumId w:val="5"/>
  </w:num>
  <w:num w:numId="23">
    <w:abstractNumId w:val="4"/>
    <w:lvlOverride w:ilvl="0">
      <w:lvl w:ilvl="0">
        <w:start w:val="1"/>
        <w:numFmt w:val="decimal"/>
        <w:pStyle w:val="Naslov1"/>
        <w:lvlText w:val="%1."/>
        <w:lvlJc w:val="left"/>
        <w:pPr>
          <w:ind w:left="1067" w:hanging="357"/>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1">
      <w:lvl w:ilvl="1">
        <w:start w:val="1"/>
        <w:numFmt w:val="decimal"/>
        <w:pStyle w:val="Naslov2"/>
        <w:lvlText w:val="%1.%2"/>
        <w:lvlJc w:val="left"/>
        <w:pPr>
          <w:ind w:left="1209" w:hanging="357"/>
        </w:pPr>
        <w:rPr>
          <w:rFonts w:hint="default"/>
        </w:rPr>
      </w:lvl>
    </w:lvlOverride>
    <w:lvlOverride w:ilvl="2">
      <w:lvl w:ilvl="2">
        <w:start w:val="1"/>
        <w:numFmt w:val="decimal"/>
        <w:pStyle w:val="Naslov3"/>
        <w:lvlText w:val="%1.%2.%3"/>
        <w:lvlJc w:val="left"/>
        <w:pPr>
          <w:ind w:left="641" w:hanging="357"/>
        </w:pPr>
        <w:rPr>
          <w:rFonts w:hint="default"/>
        </w:rPr>
      </w:lvl>
    </w:lvlOverride>
    <w:lvlOverride w:ilvl="3">
      <w:lvl w:ilvl="3">
        <w:start w:val="1"/>
        <w:numFmt w:val="decimal"/>
        <w:pStyle w:val="Naslov4"/>
        <w:lvlText w:val="%1.%2.%3.%4"/>
        <w:lvlJc w:val="left"/>
        <w:pPr>
          <w:ind w:left="1067" w:hanging="357"/>
        </w:pPr>
        <w:rPr>
          <w:rFonts w:hint="default"/>
        </w:rPr>
      </w:lvl>
    </w:lvlOverride>
    <w:lvlOverride w:ilvl="4">
      <w:lvl w:ilvl="4">
        <w:start w:val="1"/>
        <w:numFmt w:val="decimal"/>
        <w:pStyle w:val="Naslov5"/>
        <w:lvlText w:val="%1.%2.%3.%4.%5"/>
        <w:lvlJc w:val="left"/>
        <w:pPr>
          <w:ind w:left="1067" w:hanging="357"/>
        </w:pPr>
        <w:rPr>
          <w:rFonts w:hint="default"/>
        </w:rPr>
      </w:lvl>
    </w:lvlOverride>
    <w:lvlOverride w:ilvl="5">
      <w:lvl w:ilvl="5">
        <w:start w:val="1"/>
        <w:numFmt w:val="decimal"/>
        <w:pStyle w:val="Naslov6"/>
        <w:lvlText w:val="%1.%2.%3.%4.%5.%6"/>
        <w:lvlJc w:val="left"/>
        <w:pPr>
          <w:ind w:left="1067" w:hanging="357"/>
        </w:pPr>
        <w:rPr>
          <w:rFonts w:hint="default"/>
        </w:rPr>
      </w:lvl>
    </w:lvlOverride>
    <w:lvlOverride w:ilvl="6">
      <w:lvl w:ilvl="6">
        <w:start w:val="1"/>
        <w:numFmt w:val="decimal"/>
        <w:pStyle w:val="Naslov7"/>
        <w:lvlText w:val="%1.%2.%3.%4.%5.%6.%7"/>
        <w:lvlJc w:val="left"/>
        <w:pPr>
          <w:ind w:left="1067" w:hanging="357"/>
        </w:pPr>
        <w:rPr>
          <w:rFonts w:hint="default"/>
        </w:rPr>
      </w:lvl>
    </w:lvlOverride>
    <w:lvlOverride w:ilvl="7">
      <w:lvl w:ilvl="7">
        <w:start w:val="1"/>
        <w:numFmt w:val="decimal"/>
        <w:pStyle w:val="Naslov8"/>
        <w:lvlText w:val="%1.%2.%3.%4.%5.%6.%7.%8"/>
        <w:lvlJc w:val="left"/>
        <w:pPr>
          <w:ind w:left="1067" w:hanging="357"/>
        </w:pPr>
        <w:rPr>
          <w:rFonts w:hint="default"/>
        </w:rPr>
      </w:lvl>
    </w:lvlOverride>
    <w:lvlOverride w:ilvl="8">
      <w:lvl w:ilvl="8">
        <w:start w:val="1"/>
        <w:numFmt w:val="decimal"/>
        <w:pStyle w:val="Naslov9"/>
        <w:lvlText w:val="%1.%2.%3.%4.%5.%6.%7.%8.%9"/>
        <w:lvlJc w:val="left"/>
        <w:pPr>
          <w:ind w:left="1067" w:hanging="357"/>
        </w:pPr>
        <w:rPr>
          <w:rFonts w:hint="default"/>
        </w:rPr>
      </w:lvl>
    </w:lvlOverride>
  </w:num>
  <w:num w:numId="24">
    <w:abstractNumId w:val="14"/>
  </w:num>
  <w:num w:numId="25">
    <w:abstractNumId w:val="22"/>
  </w:num>
  <w:num w:numId="26">
    <w:abstractNumId w:val="23"/>
  </w:num>
  <w:num w:numId="27">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ocumentProtection w:edit="readOnly" w:enforcement="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NjI1NzcysDAzsjBW0lEKTi0uzszPAykwMqoFAI8AaI4tAAAA"/>
  </w:docVars>
  <w:rsids>
    <w:rsidRoot w:val="00BB1E26"/>
    <w:rsid w:val="000006C5"/>
    <w:rsid w:val="00001FB5"/>
    <w:rsid w:val="00002A2A"/>
    <w:rsid w:val="000041C5"/>
    <w:rsid w:val="000049E3"/>
    <w:rsid w:val="00004B23"/>
    <w:rsid w:val="00005DC8"/>
    <w:rsid w:val="00005F4B"/>
    <w:rsid w:val="00006F16"/>
    <w:rsid w:val="00010A67"/>
    <w:rsid w:val="00010E67"/>
    <w:rsid w:val="000113B9"/>
    <w:rsid w:val="000115E0"/>
    <w:rsid w:val="00011ADB"/>
    <w:rsid w:val="00011D96"/>
    <w:rsid w:val="00011E6B"/>
    <w:rsid w:val="00012376"/>
    <w:rsid w:val="000127E1"/>
    <w:rsid w:val="0001494E"/>
    <w:rsid w:val="00014A92"/>
    <w:rsid w:val="000152C4"/>
    <w:rsid w:val="00015DD6"/>
    <w:rsid w:val="00015EEC"/>
    <w:rsid w:val="0001615A"/>
    <w:rsid w:val="00017356"/>
    <w:rsid w:val="00021D70"/>
    <w:rsid w:val="000224F7"/>
    <w:rsid w:val="000226B3"/>
    <w:rsid w:val="000234DC"/>
    <w:rsid w:val="000237DB"/>
    <w:rsid w:val="000246CD"/>
    <w:rsid w:val="000262A2"/>
    <w:rsid w:val="00031277"/>
    <w:rsid w:val="000319FB"/>
    <w:rsid w:val="00032D59"/>
    <w:rsid w:val="00033930"/>
    <w:rsid w:val="00034271"/>
    <w:rsid w:val="000344DF"/>
    <w:rsid w:val="0003458C"/>
    <w:rsid w:val="0003547A"/>
    <w:rsid w:val="0003782A"/>
    <w:rsid w:val="00037859"/>
    <w:rsid w:val="00041860"/>
    <w:rsid w:val="00042ECE"/>
    <w:rsid w:val="00043BC4"/>
    <w:rsid w:val="00044329"/>
    <w:rsid w:val="00044C6F"/>
    <w:rsid w:val="0004537F"/>
    <w:rsid w:val="000505F2"/>
    <w:rsid w:val="00050CEE"/>
    <w:rsid w:val="00053B35"/>
    <w:rsid w:val="00053EBD"/>
    <w:rsid w:val="0005446B"/>
    <w:rsid w:val="0005492C"/>
    <w:rsid w:val="00055B2D"/>
    <w:rsid w:val="00057527"/>
    <w:rsid w:val="00060E2A"/>
    <w:rsid w:val="00060F57"/>
    <w:rsid w:val="0006117D"/>
    <w:rsid w:val="00063601"/>
    <w:rsid w:val="000642F5"/>
    <w:rsid w:val="0006500B"/>
    <w:rsid w:val="0006524C"/>
    <w:rsid w:val="0006587C"/>
    <w:rsid w:val="00065CD3"/>
    <w:rsid w:val="0007004C"/>
    <w:rsid w:val="00070FB7"/>
    <w:rsid w:val="00072775"/>
    <w:rsid w:val="00072EF7"/>
    <w:rsid w:val="00073842"/>
    <w:rsid w:val="00073B64"/>
    <w:rsid w:val="000757BF"/>
    <w:rsid w:val="00076BBD"/>
    <w:rsid w:val="00077264"/>
    <w:rsid w:val="00077BD5"/>
    <w:rsid w:val="000804DE"/>
    <w:rsid w:val="0008140E"/>
    <w:rsid w:val="00082AB1"/>
    <w:rsid w:val="00082D4A"/>
    <w:rsid w:val="0008376A"/>
    <w:rsid w:val="000837C3"/>
    <w:rsid w:val="0008407B"/>
    <w:rsid w:val="000846CD"/>
    <w:rsid w:val="00084F56"/>
    <w:rsid w:val="00086323"/>
    <w:rsid w:val="00087303"/>
    <w:rsid w:val="00090225"/>
    <w:rsid w:val="000903D7"/>
    <w:rsid w:val="000908BE"/>
    <w:rsid w:val="000918E8"/>
    <w:rsid w:val="00091B32"/>
    <w:rsid w:val="00091EBA"/>
    <w:rsid w:val="0009278D"/>
    <w:rsid w:val="00092842"/>
    <w:rsid w:val="0009432F"/>
    <w:rsid w:val="000965DF"/>
    <w:rsid w:val="00097380"/>
    <w:rsid w:val="00097A70"/>
    <w:rsid w:val="00097B12"/>
    <w:rsid w:val="00097B1C"/>
    <w:rsid w:val="000A1508"/>
    <w:rsid w:val="000A1AA6"/>
    <w:rsid w:val="000A351D"/>
    <w:rsid w:val="000A4471"/>
    <w:rsid w:val="000A45B0"/>
    <w:rsid w:val="000A4B6A"/>
    <w:rsid w:val="000A573F"/>
    <w:rsid w:val="000A59A8"/>
    <w:rsid w:val="000A71DC"/>
    <w:rsid w:val="000B1947"/>
    <w:rsid w:val="000B19FA"/>
    <w:rsid w:val="000B262F"/>
    <w:rsid w:val="000B309C"/>
    <w:rsid w:val="000B3869"/>
    <w:rsid w:val="000B4DEC"/>
    <w:rsid w:val="000B5410"/>
    <w:rsid w:val="000B66C4"/>
    <w:rsid w:val="000B6F7F"/>
    <w:rsid w:val="000B780B"/>
    <w:rsid w:val="000B7898"/>
    <w:rsid w:val="000B7A9C"/>
    <w:rsid w:val="000B7D0F"/>
    <w:rsid w:val="000B7D21"/>
    <w:rsid w:val="000C0118"/>
    <w:rsid w:val="000C394D"/>
    <w:rsid w:val="000C48B0"/>
    <w:rsid w:val="000C4E12"/>
    <w:rsid w:val="000C4E39"/>
    <w:rsid w:val="000C661F"/>
    <w:rsid w:val="000C6C41"/>
    <w:rsid w:val="000C6E63"/>
    <w:rsid w:val="000C735E"/>
    <w:rsid w:val="000C7430"/>
    <w:rsid w:val="000C799C"/>
    <w:rsid w:val="000D082B"/>
    <w:rsid w:val="000D157D"/>
    <w:rsid w:val="000D22DB"/>
    <w:rsid w:val="000D4A81"/>
    <w:rsid w:val="000D5C8F"/>
    <w:rsid w:val="000D7056"/>
    <w:rsid w:val="000D7937"/>
    <w:rsid w:val="000E1CDF"/>
    <w:rsid w:val="000E2AF5"/>
    <w:rsid w:val="000E58EA"/>
    <w:rsid w:val="000E71E9"/>
    <w:rsid w:val="000E751B"/>
    <w:rsid w:val="000E7E80"/>
    <w:rsid w:val="000F085B"/>
    <w:rsid w:val="000F3A81"/>
    <w:rsid w:val="000F573B"/>
    <w:rsid w:val="000F75C6"/>
    <w:rsid w:val="000F7F20"/>
    <w:rsid w:val="0010091F"/>
    <w:rsid w:val="00101682"/>
    <w:rsid w:val="00102AEB"/>
    <w:rsid w:val="00103EAE"/>
    <w:rsid w:val="001041AA"/>
    <w:rsid w:val="00104346"/>
    <w:rsid w:val="00104A7D"/>
    <w:rsid w:val="00104CB1"/>
    <w:rsid w:val="00107834"/>
    <w:rsid w:val="001107EB"/>
    <w:rsid w:val="00113550"/>
    <w:rsid w:val="001137A8"/>
    <w:rsid w:val="0011549B"/>
    <w:rsid w:val="001156CE"/>
    <w:rsid w:val="0011613B"/>
    <w:rsid w:val="0011728A"/>
    <w:rsid w:val="00117980"/>
    <w:rsid w:val="00120550"/>
    <w:rsid w:val="00121908"/>
    <w:rsid w:val="00121D64"/>
    <w:rsid w:val="00121D9D"/>
    <w:rsid w:val="001223E5"/>
    <w:rsid w:val="00122916"/>
    <w:rsid w:val="00123143"/>
    <w:rsid w:val="00126055"/>
    <w:rsid w:val="00126512"/>
    <w:rsid w:val="00126FA0"/>
    <w:rsid w:val="00126FC2"/>
    <w:rsid w:val="0012792B"/>
    <w:rsid w:val="001303FB"/>
    <w:rsid w:val="001305C7"/>
    <w:rsid w:val="00131208"/>
    <w:rsid w:val="001317DD"/>
    <w:rsid w:val="00131CF2"/>
    <w:rsid w:val="00131D7D"/>
    <w:rsid w:val="00132C73"/>
    <w:rsid w:val="00132D5B"/>
    <w:rsid w:val="00133E96"/>
    <w:rsid w:val="001364E0"/>
    <w:rsid w:val="001372B7"/>
    <w:rsid w:val="0013765A"/>
    <w:rsid w:val="001376D1"/>
    <w:rsid w:val="0013793F"/>
    <w:rsid w:val="00140271"/>
    <w:rsid w:val="00140D7B"/>
    <w:rsid w:val="0014156D"/>
    <w:rsid w:val="00141816"/>
    <w:rsid w:val="00141F77"/>
    <w:rsid w:val="00142B7E"/>
    <w:rsid w:val="00142DEF"/>
    <w:rsid w:val="00142EA9"/>
    <w:rsid w:val="001435E7"/>
    <w:rsid w:val="00145AE7"/>
    <w:rsid w:val="0014694B"/>
    <w:rsid w:val="00146EB0"/>
    <w:rsid w:val="00147101"/>
    <w:rsid w:val="00150328"/>
    <w:rsid w:val="00150B80"/>
    <w:rsid w:val="00150C2F"/>
    <w:rsid w:val="00150CF0"/>
    <w:rsid w:val="001514B5"/>
    <w:rsid w:val="00152013"/>
    <w:rsid w:val="00152225"/>
    <w:rsid w:val="001525D8"/>
    <w:rsid w:val="00152636"/>
    <w:rsid w:val="00152883"/>
    <w:rsid w:val="00152B13"/>
    <w:rsid w:val="00153964"/>
    <w:rsid w:val="00154310"/>
    <w:rsid w:val="001554F8"/>
    <w:rsid w:val="00156038"/>
    <w:rsid w:val="00156AD0"/>
    <w:rsid w:val="00161559"/>
    <w:rsid w:val="00161942"/>
    <w:rsid w:val="00161AE9"/>
    <w:rsid w:val="001621BB"/>
    <w:rsid w:val="001623DA"/>
    <w:rsid w:val="00163062"/>
    <w:rsid w:val="00163B74"/>
    <w:rsid w:val="001643BA"/>
    <w:rsid w:val="0016486D"/>
    <w:rsid w:val="00164985"/>
    <w:rsid w:val="00164F36"/>
    <w:rsid w:val="0016525A"/>
    <w:rsid w:val="00165989"/>
    <w:rsid w:val="00165A73"/>
    <w:rsid w:val="00165C25"/>
    <w:rsid w:val="00166B3B"/>
    <w:rsid w:val="00166B50"/>
    <w:rsid w:val="00167108"/>
    <w:rsid w:val="00167596"/>
    <w:rsid w:val="00170833"/>
    <w:rsid w:val="00170EAF"/>
    <w:rsid w:val="001716C5"/>
    <w:rsid w:val="001719EB"/>
    <w:rsid w:val="00171DB1"/>
    <w:rsid w:val="0017204A"/>
    <w:rsid w:val="001728C0"/>
    <w:rsid w:val="0017296C"/>
    <w:rsid w:val="00172DF9"/>
    <w:rsid w:val="0017362B"/>
    <w:rsid w:val="0017436F"/>
    <w:rsid w:val="00174D87"/>
    <w:rsid w:val="001760F4"/>
    <w:rsid w:val="0017690A"/>
    <w:rsid w:val="00176B39"/>
    <w:rsid w:val="0017745A"/>
    <w:rsid w:val="00182BED"/>
    <w:rsid w:val="001831A0"/>
    <w:rsid w:val="0018323B"/>
    <w:rsid w:val="001844C3"/>
    <w:rsid w:val="0018465B"/>
    <w:rsid w:val="00185A96"/>
    <w:rsid w:val="00185D34"/>
    <w:rsid w:val="0018717F"/>
    <w:rsid w:val="001900E8"/>
    <w:rsid w:val="001907F6"/>
    <w:rsid w:val="001924AE"/>
    <w:rsid w:val="00192699"/>
    <w:rsid w:val="00192A1D"/>
    <w:rsid w:val="00193F32"/>
    <w:rsid w:val="00194F70"/>
    <w:rsid w:val="00195921"/>
    <w:rsid w:val="00195B86"/>
    <w:rsid w:val="001975C3"/>
    <w:rsid w:val="001A0810"/>
    <w:rsid w:val="001A0B0A"/>
    <w:rsid w:val="001A1935"/>
    <w:rsid w:val="001A21C9"/>
    <w:rsid w:val="001A2348"/>
    <w:rsid w:val="001A3A50"/>
    <w:rsid w:val="001A407F"/>
    <w:rsid w:val="001A4EA9"/>
    <w:rsid w:val="001A6646"/>
    <w:rsid w:val="001A6BCC"/>
    <w:rsid w:val="001A6BEE"/>
    <w:rsid w:val="001A6C36"/>
    <w:rsid w:val="001A7406"/>
    <w:rsid w:val="001B0380"/>
    <w:rsid w:val="001B0726"/>
    <w:rsid w:val="001B15A9"/>
    <w:rsid w:val="001B15FC"/>
    <w:rsid w:val="001B3292"/>
    <w:rsid w:val="001B4DDD"/>
    <w:rsid w:val="001B4DE5"/>
    <w:rsid w:val="001B6746"/>
    <w:rsid w:val="001B6808"/>
    <w:rsid w:val="001B6B52"/>
    <w:rsid w:val="001B7D2B"/>
    <w:rsid w:val="001C07C0"/>
    <w:rsid w:val="001C0935"/>
    <w:rsid w:val="001C0B1F"/>
    <w:rsid w:val="001C1492"/>
    <w:rsid w:val="001C2118"/>
    <w:rsid w:val="001C29CF"/>
    <w:rsid w:val="001C365D"/>
    <w:rsid w:val="001C3B77"/>
    <w:rsid w:val="001C4316"/>
    <w:rsid w:val="001C465D"/>
    <w:rsid w:val="001C49D0"/>
    <w:rsid w:val="001C5166"/>
    <w:rsid w:val="001C5241"/>
    <w:rsid w:val="001C5AE3"/>
    <w:rsid w:val="001C6056"/>
    <w:rsid w:val="001C7161"/>
    <w:rsid w:val="001C76AA"/>
    <w:rsid w:val="001C78D5"/>
    <w:rsid w:val="001D0196"/>
    <w:rsid w:val="001D061F"/>
    <w:rsid w:val="001D23C8"/>
    <w:rsid w:val="001D4451"/>
    <w:rsid w:val="001D46BA"/>
    <w:rsid w:val="001D54FB"/>
    <w:rsid w:val="001D578A"/>
    <w:rsid w:val="001D6A27"/>
    <w:rsid w:val="001D753D"/>
    <w:rsid w:val="001D7BDE"/>
    <w:rsid w:val="001E061C"/>
    <w:rsid w:val="001E1E80"/>
    <w:rsid w:val="001E1F74"/>
    <w:rsid w:val="001E2463"/>
    <w:rsid w:val="001E2D19"/>
    <w:rsid w:val="001E2EA1"/>
    <w:rsid w:val="001E685C"/>
    <w:rsid w:val="001E79AE"/>
    <w:rsid w:val="001E7B94"/>
    <w:rsid w:val="001E7C44"/>
    <w:rsid w:val="001F0C07"/>
    <w:rsid w:val="001F1BA7"/>
    <w:rsid w:val="001F1C64"/>
    <w:rsid w:val="001F20B5"/>
    <w:rsid w:val="001F22A5"/>
    <w:rsid w:val="001F2C54"/>
    <w:rsid w:val="001F3705"/>
    <w:rsid w:val="001F3BC2"/>
    <w:rsid w:val="001F3C86"/>
    <w:rsid w:val="001F46FF"/>
    <w:rsid w:val="001F614F"/>
    <w:rsid w:val="001F6F87"/>
    <w:rsid w:val="001F7E4F"/>
    <w:rsid w:val="00200112"/>
    <w:rsid w:val="0020047D"/>
    <w:rsid w:val="00201336"/>
    <w:rsid w:val="002016D3"/>
    <w:rsid w:val="00203401"/>
    <w:rsid w:val="00203510"/>
    <w:rsid w:val="00204C41"/>
    <w:rsid w:val="002051E2"/>
    <w:rsid w:val="00206616"/>
    <w:rsid w:val="00206A18"/>
    <w:rsid w:val="002073A9"/>
    <w:rsid w:val="00210256"/>
    <w:rsid w:val="00210363"/>
    <w:rsid w:val="002118A6"/>
    <w:rsid w:val="00212137"/>
    <w:rsid w:val="002121BA"/>
    <w:rsid w:val="002130D4"/>
    <w:rsid w:val="00213A94"/>
    <w:rsid w:val="00213AC2"/>
    <w:rsid w:val="00214977"/>
    <w:rsid w:val="0021709D"/>
    <w:rsid w:val="0021758B"/>
    <w:rsid w:val="00217E26"/>
    <w:rsid w:val="002202CE"/>
    <w:rsid w:val="00220493"/>
    <w:rsid w:val="00222B9E"/>
    <w:rsid w:val="00223B25"/>
    <w:rsid w:val="00224601"/>
    <w:rsid w:val="002246C3"/>
    <w:rsid w:val="0022522F"/>
    <w:rsid w:val="00225B0B"/>
    <w:rsid w:val="002261F5"/>
    <w:rsid w:val="002275DF"/>
    <w:rsid w:val="00230AE3"/>
    <w:rsid w:val="00231419"/>
    <w:rsid w:val="00231A62"/>
    <w:rsid w:val="00232CB5"/>
    <w:rsid w:val="0023306B"/>
    <w:rsid w:val="002336D8"/>
    <w:rsid w:val="00233DBC"/>
    <w:rsid w:val="00234359"/>
    <w:rsid w:val="00234453"/>
    <w:rsid w:val="00234677"/>
    <w:rsid w:val="002346A1"/>
    <w:rsid w:val="00234909"/>
    <w:rsid w:val="00235C1E"/>
    <w:rsid w:val="002360BE"/>
    <w:rsid w:val="002363FE"/>
    <w:rsid w:val="00236470"/>
    <w:rsid w:val="00236C86"/>
    <w:rsid w:val="00237077"/>
    <w:rsid w:val="00237DA0"/>
    <w:rsid w:val="00242646"/>
    <w:rsid w:val="00242AB7"/>
    <w:rsid w:val="002443C0"/>
    <w:rsid w:val="00244EAA"/>
    <w:rsid w:val="002467BB"/>
    <w:rsid w:val="00247AA7"/>
    <w:rsid w:val="00250608"/>
    <w:rsid w:val="0025160F"/>
    <w:rsid w:val="00252124"/>
    <w:rsid w:val="0025212F"/>
    <w:rsid w:val="002521A8"/>
    <w:rsid w:val="002522F0"/>
    <w:rsid w:val="00253C7C"/>
    <w:rsid w:val="00255517"/>
    <w:rsid w:val="00255DA2"/>
    <w:rsid w:val="00256318"/>
    <w:rsid w:val="00261B58"/>
    <w:rsid w:val="00261DF2"/>
    <w:rsid w:val="0026289B"/>
    <w:rsid w:val="002639F8"/>
    <w:rsid w:val="00263C50"/>
    <w:rsid w:val="00263CE0"/>
    <w:rsid w:val="00263F7A"/>
    <w:rsid w:val="002654D5"/>
    <w:rsid w:val="00265E56"/>
    <w:rsid w:val="002663B8"/>
    <w:rsid w:val="0026728A"/>
    <w:rsid w:val="00267A0F"/>
    <w:rsid w:val="00267E6A"/>
    <w:rsid w:val="00270937"/>
    <w:rsid w:val="00270A35"/>
    <w:rsid w:val="00271C87"/>
    <w:rsid w:val="0027253B"/>
    <w:rsid w:val="00272B29"/>
    <w:rsid w:val="00273180"/>
    <w:rsid w:val="00273AD3"/>
    <w:rsid w:val="00273C7D"/>
    <w:rsid w:val="00274551"/>
    <w:rsid w:val="002747D8"/>
    <w:rsid w:val="002750ED"/>
    <w:rsid w:val="00275F8C"/>
    <w:rsid w:val="002769E8"/>
    <w:rsid w:val="00277323"/>
    <w:rsid w:val="00280ABE"/>
    <w:rsid w:val="00280C52"/>
    <w:rsid w:val="002814E4"/>
    <w:rsid w:val="002814E9"/>
    <w:rsid w:val="002816FC"/>
    <w:rsid w:val="00281AAF"/>
    <w:rsid w:val="00282C53"/>
    <w:rsid w:val="002838E4"/>
    <w:rsid w:val="002848BD"/>
    <w:rsid w:val="00285514"/>
    <w:rsid w:val="00285DAB"/>
    <w:rsid w:val="002863CD"/>
    <w:rsid w:val="002900FD"/>
    <w:rsid w:val="002903E9"/>
    <w:rsid w:val="00290FFD"/>
    <w:rsid w:val="00291CBF"/>
    <w:rsid w:val="00291E1B"/>
    <w:rsid w:val="00292D53"/>
    <w:rsid w:val="00293F02"/>
    <w:rsid w:val="00294370"/>
    <w:rsid w:val="002946B7"/>
    <w:rsid w:val="002952D8"/>
    <w:rsid w:val="002958FE"/>
    <w:rsid w:val="0029629F"/>
    <w:rsid w:val="00296404"/>
    <w:rsid w:val="00296FC0"/>
    <w:rsid w:val="002A0075"/>
    <w:rsid w:val="002A03EB"/>
    <w:rsid w:val="002A2214"/>
    <w:rsid w:val="002A2565"/>
    <w:rsid w:val="002A3259"/>
    <w:rsid w:val="002A367F"/>
    <w:rsid w:val="002A4D70"/>
    <w:rsid w:val="002A5B49"/>
    <w:rsid w:val="002A5F75"/>
    <w:rsid w:val="002A6853"/>
    <w:rsid w:val="002B05E8"/>
    <w:rsid w:val="002B08F5"/>
    <w:rsid w:val="002B0B2E"/>
    <w:rsid w:val="002B0C97"/>
    <w:rsid w:val="002B1F67"/>
    <w:rsid w:val="002B2B13"/>
    <w:rsid w:val="002B34E8"/>
    <w:rsid w:val="002B400C"/>
    <w:rsid w:val="002B5236"/>
    <w:rsid w:val="002C035F"/>
    <w:rsid w:val="002C173A"/>
    <w:rsid w:val="002C2C82"/>
    <w:rsid w:val="002C3860"/>
    <w:rsid w:val="002C3D3D"/>
    <w:rsid w:val="002C427C"/>
    <w:rsid w:val="002C5389"/>
    <w:rsid w:val="002C553E"/>
    <w:rsid w:val="002C5E94"/>
    <w:rsid w:val="002C6AB8"/>
    <w:rsid w:val="002D03FD"/>
    <w:rsid w:val="002D097A"/>
    <w:rsid w:val="002D1985"/>
    <w:rsid w:val="002D1B7E"/>
    <w:rsid w:val="002D21AD"/>
    <w:rsid w:val="002D2FD6"/>
    <w:rsid w:val="002D35F2"/>
    <w:rsid w:val="002D4670"/>
    <w:rsid w:val="002D4696"/>
    <w:rsid w:val="002D4A30"/>
    <w:rsid w:val="002D4F2D"/>
    <w:rsid w:val="002D5895"/>
    <w:rsid w:val="002D5C11"/>
    <w:rsid w:val="002D6553"/>
    <w:rsid w:val="002D6CB5"/>
    <w:rsid w:val="002D787E"/>
    <w:rsid w:val="002D7B53"/>
    <w:rsid w:val="002E0778"/>
    <w:rsid w:val="002E1486"/>
    <w:rsid w:val="002E383E"/>
    <w:rsid w:val="002E478A"/>
    <w:rsid w:val="002E4ECA"/>
    <w:rsid w:val="002E58AC"/>
    <w:rsid w:val="002E5CDB"/>
    <w:rsid w:val="002E5FCB"/>
    <w:rsid w:val="002E5FFB"/>
    <w:rsid w:val="002E7416"/>
    <w:rsid w:val="002E7A5E"/>
    <w:rsid w:val="002F0043"/>
    <w:rsid w:val="002F03D1"/>
    <w:rsid w:val="002F06D6"/>
    <w:rsid w:val="002F086B"/>
    <w:rsid w:val="002F2116"/>
    <w:rsid w:val="002F3D91"/>
    <w:rsid w:val="002F5592"/>
    <w:rsid w:val="002F57CC"/>
    <w:rsid w:val="002F57E7"/>
    <w:rsid w:val="002F5B04"/>
    <w:rsid w:val="002F6329"/>
    <w:rsid w:val="002F7658"/>
    <w:rsid w:val="002F7E42"/>
    <w:rsid w:val="002F7F47"/>
    <w:rsid w:val="002F7F9C"/>
    <w:rsid w:val="00300276"/>
    <w:rsid w:val="0030028A"/>
    <w:rsid w:val="003006C5"/>
    <w:rsid w:val="003012F0"/>
    <w:rsid w:val="003017C9"/>
    <w:rsid w:val="00302E47"/>
    <w:rsid w:val="00303271"/>
    <w:rsid w:val="00303815"/>
    <w:rsid w:val="00303C71"/>
    <w:rsid w:val="0030427C"/>
    <w:rsid w:val="00304ABC"/>
    <w:rsid w:val="00304BC5"/>
    <w:rsid w:val="0030586B"/>
    <w:rsid w:val="00306937"/>
    <w:rsid w:val="00307EBF"/>
    <w:rsid w:val="00307EDB"/>
    <w:rsid w:val="00307F19"/>
    <w:rsid w:val="00307F37"/>
    <w:rsid w:val="003110F1"/>
    <w:rsid w:val="00311E8F"/>
    <w:rsid w:val="00312586"/>
    <w:rsid w:val="003131FB"/>
    <w:rsid w:val="0031365A"/>
    <w:rsid w:val="00315663"/>
    <w:rsid w:val="00317281"/>
    <w:rsid w:val="003173F0"/>
    <w:rsid w:val="003174CC"/>
    <w:rsid w:val="00317BA7"/>
    <w:rsid w:val="00320AE5"/>
    <w:rsid w:val="003210F7"/>
    <w:rsid w:val="003216A1"/>
    <w:rsid w:val="00321E8F"/>
    <w:rsid w:val="00322099"/>
    <w:rsid w:val="003220BA"/>
    <w:rsid w:val="0032399A"/>
    <w:rsid w:val="00323A1F"/>
    <w:rsid w:val="00323DE4"/>
    <w:rsid w:val="00324982"/>
    <w:rsid w:val="00326CD8"/>
    <w:rsid w:val="00327FD1"/>
    <w:rsid w:val="00330A73"/>
    <w:rsid w:val="003334F7"/>
    <w:rsid w:val="00333B73"/>
    <w:rsid w:val="003353C1"/>
    <w:rsid w:val="00335EE6"/>
    <w:rsid w:val="00336958"/>
    <w:rsid w:val="00336C3B"/>
    <w:rsid w:val="003371A9"/>
    <w:rsid w:val="00340709"/>
    <w:rsid w:val="00341B2C"/>
    <w:rsid w:val="00342B1C"/>
    <w:rsid w:val="003439F3"/>
    <w:rsid w:val="00343A24"/>
    <w:rsid w:val="00343A3B"/>
    <w:rsid w:val="00343FE0"/>
    <w:rsid w:val="00344E7E"/>
    <w:rsid w:val="003450C1"/>
    <w:rsid w:val="00345A96"/>
    <w:rsid w:val="003468BE"/>
    <w:rsid w:val="00346C32"/>
    <w:rsid w:val="00346D68"/>
    <w:rsid w:val="00347BB3"/>
    <w:rsid w:val="00347BC7"/>
    <w:rsid w:val="00347C9F"/>
    <w:rsid w:val="00350B7E"/>
    <w:rsid w:val="00350C05"/>
    <w:rsid w:val="00350D7A"/>
    <w:rsid w:val="00350E68"/>
    <w:rsid w:val="0035229F"/>
    <w:rsid w:val="003529CF"/>
    <w:rsid w:val="00354169"/>
    <w:rsid w:val="003543E4"/>
    <w:rsid w:val="00354A91"/>
    <w:rsid w:val="00355754"/>
    <w:rsid w:val="00355A5F"/>
    <w:rsid w:val="003565F2"/>
    <w:rsid w:val="00357665"/>
    <w:rsid w:val="003577BA"/>
    <w:rsid w:val="00360255"/>
    <w:rsid w:val="00360A3B"/>
    <w:rsid w:val="00360B5B"/>
    <w:rsid w:val="00360EF5"/>
    <w:rsid w:val="00361611"/>
    <w:rsid w:val="00361663"/>
    <w:rsid w:val="00361BD5"/>
    <w:rsid w:val="00361E7C"/>
    <w:rsid w:val="00361E99"/>
    <w:rsid w:val="003624A7"/>
    <w:rsid w:val="0036288A"/>
    <w:rsid w:val="00363696"/>
    <w:rsid w:val="003649FD"/>
    <w:rsid w:val="00365508"/>
    <w:rsid w:val="00365B5E"/>
    <w:rsid w:val="00365DBA"/>
    <w:rsid w:val="00365F73"/>
    <w:rsid w:val="003662AA"/>
    <w:rsid w:val="0036676E"/>
    <w:rsid w:val="00366B65"/>
    <w:rsid w:val="003676F6"/>
    <w:rsid w:val="0037030A"/>
    <w:rsid w:val="00370398"/>
    <w:rsid w:val="00370686"/>
    <w:rsid w:val="0037142C"/>
    <w:rsid w:val="00371E8F"/>
    <w:rsid w:val="00372B81"/>
    <w:rsid w:val="00372BAA"/>
    <w:rsid w:val="00372D91"/>
    <w:rsid w:val="00373E26"/>
    <w:rsid w:val="0037458D"/>
    <w:rsid w:val="00374E25"/>
    <w:rsid w:val="00375393"/>
    <w:rsid w:val="00375CBA"/>
    <w:rsid w:val="00375FAA"/>
    <w:rsid w:val="00376417"/>
    <w:rsid w:val="0037652B"/>
    <w:rsid w:val="00380692"/>
    <w:rsid w:val="003807D9"/>
    <w:rsid w:val="00380A46"/>
    <w:rsid w:val="00380E0E"/>
    <w:rsid w:val="00384533"/>
    <w:rsid w:val="003846CF"/>
    <w:rsid w:val="00384883"/>
    <w:rsid w:val="00385515"/>
    <w:rsid w:val="00385BCD"/>
    <w:rsid w:val="00385F1E"/>
    <w:rsid w:val="00387466"/>
    <w:rsid w:val="00387F69"/>
    <w:rsid w:val="00390069"/>
    <w:rsid w:val="00390305"/>
    <w:rsid w:val="003909C0"/>
    <w:rsid w:val="00390FAC"/>
    <w:rsid w:val="00392164"/>
    <w:rsid w:val="00392ECB"/>
    <w:rsid w:val="00392F40"/>
    <w:rsid w:val="003935E9"/>
    <w:rsid w:val="00393BED"/>
    <w:rsid w:val="0039584A"/>
    <w:rsid w:val="00396276"/>
    <w:rsid w:val="00396DED"/>
    <w:rsid w:val="00397851"/>
    <w:rsid w:val="003A00D9"/>
    <w:rsid w:val="003A2683"/>
    <w:rsid w:val="003A2A07"/>
    <w:rsid w:val="003A2B68"/>
    <w:rsid w:val="003A2DBF"/>
    <w:rsid w:val="003A2FC5"/>
    <w:rsid w:val="003A3832"/>
    <w:rsid w:val="003A3989"/>
    <w:rsid w:val="003A4314"/>
    <w:rsid w:val="003A5666"/>
    <w:rsid w:val="003A6EC9"/>
    <w:rsid w:val="003A6F93"/>
    <w:rsid w:val="003A77BA"/>
    <w:rsid w:val="003B0F86"/>
    <w:rsid w:val="003B2B8C"/>
    <w:rsid w:val="003B3086"/>
    <w:rsid w:val="003B35A3"/>
    <w:rsid w:val="003B4010"/>
    <w:rsid w:val="003B47E1"/>
    <w:rsid w:val="003B4974"/>
    <w:rsid w:val="003B4A42"/>
    <w:rsid w:val="003B5B0C"/>
    <w:rsid w:val="003B5E6F"/>
    <w:rsid w:val="003B6034"/>
    <w:rsid w:val="003B66CD"/>
    <w:rsid w:val="003C020D"/>
    <w:rsid w:val="003C0590"/>
    <w:rsid w:val="003C0B4F"/>
    <w:rsid w:val="003C0C4A"/>
    <w:rsid w:val="003C0F23"/>
    <w:rsid w:val="003C154E"/>
    <w:rsid w:val="003C2FCA"/>
    <w:rsid w:val="003C4345"/>
    <w:rsid w:val="003C4DAE"/>
    <w:rsid w:val="003C5A76"/>
    <w:rsid w:val="003C5CB2"/>
    <w:rsid w:val="003C6138"/>
    <w:rsid w:val="003C6325"/>
    <w:rsid w:val="003C7380"/>
    <w:rsid w:val="003C747B"/>
    <w:rsid w:val="003D09CD"/>
    <w:rsid w:val="003D1197"/>
    <w:rsid w:val="003D1F76"/>
    <w:rsid w:val="003D2D04"/>
    <w:rsid w:val="003D33DC"/>
    <w:rsid w:val="003D3DB7"/>
    <w:rsid w:val="003D4B36"/>
    <w:rsid w:val="003D588D"/>
    <w:rsid w:val="003D6148"/>
    <w:rsid w:val="003D6F8D"/>
    <w:rsid w:val="003D775A"/>
    <w:rsid w:val="003E020A"/>
    <w:rsid w:val="003E0C42"/>
    <w:rsid w:val="003E2599"/>
    <w:rsid w:val="003E2889"/>
    <w:rsid w:val="003E2A58"/>
    <w:rsid w:val="003E2C47"/>
    <w:rsid w:val="003E440D"/>
    <w:rsid w:val="003E77EB"/>
    <w:rsid w:val="003F0111"/>
    <w:rsid w:val="003F03D3"/>
    <w:rsid w:val="003F0564"/>
    <w:rsid w:val="003F26B0"/>
    <w:rsid w:val="003F3DCF"/>
    <w:rsid w:val="003F42A6"/>
    <w:rsid w:val="003F48F7"/>
    <w:rsid w:val="003F4F5D"/>
    <w:rsid w:val="003F4FDA"/>
    <w:rsid w:val="003F5590"/>
    <w:rsid w:val="003F5FFA"/>
    <w:rsid w:val="003F7D4F"/>
    <w:rsid w:val="0040029A"/>
    <w:rsid w:val="00400A3C"/>
    <w:rsid w:val="00400D2B"/>
    <w:rsid w:val="004015DE"/>
    <w:rsid w:val="0040254C"/>
    <w:rsid w:val="0040258E"/>
    <w:rsid w:val="00402B49"/>
    <w:rsid w:val="00402E6A"/>
    <w:rsid w:val="004031F2"/>
    <w:rsid w:val="00403F92"/>
    <w:rsid w:val="0040458D"/>
    <w:rsid w:val="00405219"/>
    <w:rsid w:val="00405BE6"/>
    <w:rsid w:val="004063CE"/>
    <w:rsid w:val="0040649A"/>
    <w:rsid w:val="004075DE"/>
    <w:rsid w:val="004106C1"/>
    <w:rsid w:val="00410ACE"/>
    <w:rsid w:val="00410D70"/>
    <w:rsid w:val="00411082"/>
    <w:rsid w:val="004116E6"/>
    <w:rsid w:val="00411A44"/>
    <w:rsid w:val="004125F0"/>
    <w:rsid w:val="00415339"/>
    <w:rsid w:val="00417E6A"/>
    <w:rsid w:val="004205CF"/>
    <w:rsid w:val="00420F75"/>
    <w:rsid w:val="00422A52"/>
    <w:rsid w:val="00422E8B"/>
    <w:rsid w:val="00423859"/>
    <w:rsid w:val="00424112"/>
    <w:rsid w:val="0042464F"/>
    <w:rsid w:val="00424B7B"/>
    <w:rsid w:val="004255B1"/>
    <w:rsid w:val="0042785A"/>
    <w:rsid w:val="00427B94"/>
    <w:rsid w:val="00427D33"/>
    <w:rsid w:val="004306AB"/>
    <w:rsid w:val="004315EF"/>
    <w:rsid w:val="00431E63"/>
    <w:rsid w:val="00432D09"/>
    <w:rsid w:val="00433926"/>
    <w:rsid w:val="00433FB1"/>
    <w:rsid w:val="0043416F"/>
    <w:rsid w:val="004341CD"/>
    <w:rsid w:val="0043429B"/>
    <w:rsid w:val="004346F8"/>
    <w:rsid w:val="00436079"/>
    <w:rsid w:val="004366B0"/>
    <w:rsid w:val="00436E61"/>
    <w:rsid w:val="00442953"/>
    <w:rsid w:val="00443B44"/>
    <w:rsid w:val="0044429C"/>
    <w:rsid w:val="00444B7B"/>
    <w:rsid w:val="00444BB5"/>
    <w:rsid w:val="00444CD9"/>
    <w:rsid w:val="00445440"/>
    <w:rsid w:val="00445745"/>
    <w:rsid w:val="004459AC"/>
    <w:rsid w:val="00445DA3"/>
    <w:rsid w:val="00445FA8"/>
    <w:rsid w:val="00446057"/>
    <w:rsid w:val="004465E9"/>
    <w:rsid w:val="004467F3"/>
    <w:rsid w:val="00446880"/>
    <w:rsid w:val="004502BB"/>
    <w:rsid w:val="00450FAE"/>
    <w:rsid w:val="00451388"/>
    <w:rsid w:val="0045238D"/>
    <w:rsid w:val="00452AB2"/>
    <w:rsid w:val="00452BAE"/>
    <w:rsid w:val="00453B5C"/>
    <w:rsid w:val="004544A2"/>
    <w:rsid w:val="0045475C"/>
    <w:rsid w:val="0045551A"/>
    <w:rsid w:val="00455CB9"/>
    <w:rsid w:val="00455F3B"/>
    <w:rsid w:val="004560FC"/>
    <w:rsid w:val="00456F80"/>
    <w:rsid w:val="00457337"/>
    <w:rsid w:val="004574D9"/>
    <w:rsid w:val="004617B3"/>
    <w:rsid w:val="00462733"/>
    <w:rsid w:val="00462D76"/>
    <w:rsid w:val="00462EBA"/>
    <w:rsid w:val="00463026"/>
    <w:rsid w:val="00463E49"/>
    <w:rsid w:val="00464B9E"/>
    <w:rsid w:val="00464DB7"/>
    <w:rsid w:val="00465904"/>
    <w:rsid w:val="0046625F"/>
    <w:rsid w:val="00466265"/>
    <w:rsid w:val="00467048"/>
    <w:rsid w:val="00467CA4"/>
    <w:rsid w:val="00470593"/>
    <w:rsid w:val="0047096E"/>
    <w:rsid w:val="00470CB5"/>
    <w:rsid w:val="00471632"/>
    <w:rsid w:val="0047191C"/>
    <w:rsid w:val="0047215B"/>
    <w:rsid w:val="00473286"/>
    <w:rsid w:val="00473C84"/>
    <w:rsid w:val="0047408F"/>
    <w:rsid w:val="00474977"/>
    <w:rsid w:val="00475024"/>
    <w:rsid w:val="004755EC"/>
    <w:rsid w:val="004762CF"/>
    <w:rsid w:val="00477B39"/>
    <w:rsid w:val="00481508"/>
    <w:rsid w:val="0048263F"/>
    <w:rsid w:val="004828BC"/>
    <w:rsid w:val="00482A87"/>
    <w:rsid w:val="00482AAB"/>
    <w:rsid w:val="00482CBD"/>
    <w:rsid w:val="00482E29"/>
    <w:rsid w:val="00482F04"/>
    <w:rsid w:val="0048338B"/>
    <w:rsid w:val="00483EF7"/>
    <w:rsid w:val="00485E42"/>
    <w:rsid w:val="0048655D"/>
    <w:rsid w:val="0049091E"/>
    <w:rsid w:val="004922F8"/>
    <w:rsid w:val="0049508B"/>
    <w:rsid w:val="0049684E"/>
    <w:rsid w:val="00496AC4"/>
    <w:rsid w:val="00496C55"/>
    <w:rsid w:val="00496EBF"/>
    <w:rsid w:val="00497764"/>
    <w:rsid w:val="00497AB4"/>
    <w:rsid w:val="00497BB3"/>
    <w:rsid w:val="004A06D9"/>
    <w:rsid w:val="004A1021"/>
    <w:rsid w:val="004A20B9"/>
    <w:rsid w:val="004A2CB6"/>
    <w:rsid w:val="004A45D2"/>
    <w:rsid w:val="004A5B66"/>
    <w:rsid w:val="004A62FF"/>
    <w:rsid w:val="004A6592"/>
    <w:rsid w:val="004A7134"/>
    <w:rsid w:val="004A765A"/>
    <w:rsid w:val="004A7BB2"/>
    <w:rsid w:val="004A7C27"/>
    <w:rsid w:val="004A7E58"/>
    <w:rsid w:val="004B0826"/>
    <w:rsid w:val="004B2B76"/>
    <w:rsid w:val="004B2D1C"/>
    <w:rsid w:val="004B33AF"/>
    <w:rsid w:val="004B384D"/>
    <w:rsid w:val="004B3B57"/>
    <w:rsid w:val="004B3B67"/>
    <w:rsid w:val="004B49D9"/>
    <w:rsid w:val="004B4DB1"/>
    <w:rsid w:val="004B541F"/>
    <w:rsid w:val="004B56EA"/>
    <w:rsid w:val="004B5BF5"/>
    <w:rsid w:val="004B7F76"/>
    <w:rsid w:val="004C00C9"/>
    <w:rsid w:val="004C33C4"/>
    <w:rsid w:val="004C37BE"/>
    <w:rsid w:val="004C4A09"/>
    <w:rsid w:val="004C66DE"/>
    <w:rsid w:val="004C6D4D"/>
    <w:rsid w:val="004C6F58"/>
    <w:rsid w:val="004C70C5"/>
    <w:rsid w:val="004C7841"/>
    <w:rsid w:val="004C79C4"/>
    <w:rsid w:val="004D0122"/>
    <w:rsid w:val="004D1D42"/>
    <w:rsid w:val="004D2D58"/>
    <w:rsid w:val="004D3F21"/>
    <w:rsid w:val="004D5EF4"/>
    <w:rsid w:val="004D6C6E"/>
    <w:rsid w:val="004E05E0"/>
    <w:rsid w:val="004E118C"/>
    <w:rsid w:val="004E3F26"/>
    <w:rsid w:val="004E43F9"/>
    <w:rsid w:val="004E454A"/>
    <w:rsid w:val="004E53D0"/>
    <w:rsid w:val="004E70A1"/>
    <w:rsid w:val="004F0594"/>
    <w:rsid w:val="004F093D"/>
    <w:rsid w:val="004F1055"/>
    <w:rsid w:val="004F15C3"/>
    <w:rsid w:val="004F283B"/>
    <w:rsid w:val="004F2A4D"/>
    <w:rsid w:val="004F2C00"/>
    <w:rsid w:val="004F325C"/>
    <w:rsid w:val="004F471B"/>
    <w:rsid w:val="004F54B2"/>
    <w:rsid w:val="004F5F6A"/>
    <w:rsid w:val="004F7769"/>
    <w:rsid w:val="004F7A1F"/>
    <w:rsid w:val="00500070"/>
    <w:rsid w:val="00501203"/>
    <w:rsid w:val="005017F5"/>
    <w:rsid w:val="0050248B"/>
    <w:rsid w:val="005027BF"/>
    <w:rsid w:val="005028C9"/>
    <w:rsid w:val="005033AE"/>
    <w:rsid w:val="00503A4B"/>
    <w:rsid w:val="00503C54"/>
    <w:rsid w:val="00505019"/>
    <w:rsid w:val="005051B7"/>
    <w:rsid w:val="0050550D"/>
    <w:rsid w:val="00505FB5"/>
    <w:rsid w:val="005062CE"/>
    <w:rsid w:val="0050784B"/>
    <w:rsid w:val="00511EFA"/>
    <w:rsid w:val="005120D9"/>
    <w:rsid w:val="00512C44"/>
    <w:rsid w:val="00513357"/>
    <w:rsid w:val="005135A8"/>
    <w:rsid w:val="00513A77"/>
    <w:rsid w:val="005141D7"/>
    <w:rsid w:val="0051436B"/>
    <w:rsid w:val="00514F46"/>
    <w:rsid w:val="005150E9"/>
    <w:rsid w:val="00515119"/>
    <w:rsid w:val="00517853"/>
    <w:rsid w:val="005178B0"/>
    <w:rsid w:val="0052361B"/>
    <w:rsid w:val="00525588"/>
    <w:rsid w:val="00526151"/>
    <w:rsid w:val="0052778B"/>
    <w:rsid w:val="0053094B"/>
    <w:rsid w:val="005312FE"/>
    <w:rsid w:val="00533195"/>
    <w:rsid w:val="005334D2"/>
    <w:rsid w:val="00533A03"/>
    <w:rsid w:val="00534381"/>
    <w:rsid w:val="0053448C"/>
    <w:rsid w:val="00535149"/>
    <w:rsid w:val="0053541B"/>
    <w:rsid w:val="00535925"/>
    <w:rsid w:val="00535DB7"/>
    <w:rsid w:val="00536B22"/>
    <w:rsid w:val="00536EF9"/>
    <w:rsid w:val="00540B34"/>
    <w:rsid w:val="005418FF"/>
    <w:rsid w:val="00543275"/>
    <w:rsid w:val="005439B0"/>
    <w:rsid w:val="00543EC8"/>
    <w:rsid w:val="0054453B"/>
    <w:rsid w:val="005445E4"/>
    <w:rsid w:val="00544644"/>
    <w:rsid w:val="00544852"/>
    <w:rsid w:val="00544E43"/>
    <w:rsid w:val="0054506D"/>
    <w:rsid w:val="005454B0"/>
    <w:rsid w:val="00546DC9"/>
    <w:rsid w:val="005501C2"/>
    <w:rsid w:val="00552466"/>
    <w:rsid w:val="00552EDF"/>
    <w:rsid w:val="005531CE"/>
    <w:rsid w:val="005559F5"/>
    <w:rsid w:val="00555A1F"/>
    <w:rsid w:val="00555E01"/>
    <w:rsid w:val="00556FFE"/>
    <w:rsid w:val="005571B0"/>
    <w:rsid w:val="005571B4"/>
    <w:rsid w:val="005578CE"/>
    <w:rsid w:val="00557BF2"/>
    <w:rsid w:val="00560603"/>
    <w:rsid w:val="00560C6F"/>
    <w:rsid w:val="00560D6A"/>
    <w:rsid w:val="00561199"/>
    <w:rsid w:val="00562109"/>
    <w:rsid w:val="00562446"/>
    <w:rsid w:val="00562DC2"/>
    <w:rsid w:val="0056381E"/>
    <w:rsid w:val="00564F60"/>
    <w:rsid w:val="00565B12"/>
    <w:rsid w:val="00567789"/>
    <w:rsid w:val="00567828"/>
    <w:rsid w:val="00567A05"/>
    <w:rsid w:val="00570CFD"/>
    <w:rsid w:val="005714DB"/>
    <w:rsid w:val="00571BDA"/>
    <w:rsid w:val="0057253D"/>
    <w:rsid w:val="00572B2E"/>
    <w:rsid w:val="00573B9B"/>
    <w:rsid w:val="00574893"/>
    <w:rsid w:val="00574E8D"/>
    <w:rsid w:val="00574F22"/>
    <w:rsid w:val="00575310"/>
    <w:rsid w:val="005754EA"/>
    <w:rsid w:val="00577B1F"/>
    <w:rsid w:val="00577DCD"/>
    <w:rsid w:val="0058135E"/>
    <w:rsid w:val="0058480E"/>
    <w:rsid w:val="00584A11"/>
    <w:rsid w:val="00585815"/>
    <w:rsid w:val="00585AD3"/>
    <w:rsid w:val="0058640D"/>
    <w:rsid w:val="00587232"/>
    <w:rsid w:val="005879F3"/>
    <w:rsid w:val="0059093D"/>
    <w:rsid w:val="00590A70"/>
    <w:rsid w:val="00591C93"/>
    <w:rsid w:val="00592C34"/>
    <w:rsid w:val="00592F7A"/>
    <w:rsid w:val="00595A37"/>
    <w:rsid w:val="00595D3D"/>
    <w:rsid w:val="005962F4"/>
    <w:rsid w:val="00596401"/>
    <w:rsid w:val="00596695"/>
    <w:rsid w:val="00596CAB"/>
    <w:rsid w:val="00597138"/>
    <w:rsid w:val="005A1E5C"/>
    <w:rsid w:val="005A1F29"/>
    <w:rsid w:val="005A2722"/>
    <w:rsid w:val="005A28C3"/>
    <w:rsid w:val="005A2D08"/>
    <w:rsid w:val="005A370E"/>
    <w:rsid w:val="005A3EB5"/>
    <w:rsid w:val="005A4097"/>
    <w:rsid w:val="005A413B"/>
    <w:rsid w:val="005A4F72"/>
    <w:rsid w:val="005A524B"/>
    <w:rsid w:val="005A6063"/>
    <w:rsid w:val="005A63A6"/>
    <w:rsid w:val="005A653F"/>
    <w:rsid w:val="005A7439"/>
    <w:rsid w:val="005A7784"/>
    <w:rsid w:val="005B12AB"/>
    <w:rsid w:val="005B301B"/>
    <w:rsid w:val="005B3C7C"/>
    <w:rsid w:val="005B3D9F"/>
    <w:rsid w:val="005B48AD"/>
    <w:rsid w:val="005B51C4"/>
    <w:rsid w:val="005B679E"/>
    <w:rsid w:val="005B725E"/>
    <w:rsid w:val="005B7BA5"/>
    <w:rsid w:val="005C2049"/>
    <w:rsid w:val="005C2823"/>
    <w:rsid w:val="005C2916"/>
    <w:rsid w:val="005C2C26"/>
    <w:rsid w:val="005C2CA3"/>
    <w:rsid w:val="005C300B"/>
    <w:rsid w:val="005C32BD"/>
    <w:rsid w:val="005C3D8B"/>
    <w:rsid w:val="005C754C"/>
    <w:rsid w:val="005C7C74"/>
    <w:rsid w:val="005D0986"/>
    <w:rsid w:val="005D1B3B"/>
    <w:rsid w:val="005D23EE"/>
    <w:rsid w:val="005D4590"/>
    <w:rsid w:val="005D54F0"/>
    <w:rsid w:val="005D5855"/>
    <w:rsid w:val="005D5DF2"/>
    <w:rsid w:val="005D6A6B"/>
    <w:rsid w:val="005D6E8B"/>
    <w:rsid w:val="005D7AF5"/>
    <w:rsid w:val="005E003A"/>
    <w:rsid w:val="005E0448"/>
    <w:rsid w:val="005E04F1"/>
    <w:rsid w:val="005E067B"/>
    <w:rsid w:val="005E0A47"/>
    <w:rsid w:val="005E0C67"/>
    <w:rsid w:val="005E0E30"/>
    <w:rsid w:val="005E12E5"/>
    <w:rsid w:val="005E1A4C"/>
    <w:rsid w:val="005E1EAA"/>
    <w:rsid w:val="005E3110"/>
    <w:rsid w:val="005E33DB"/>
    <w:rsid w:val="005E3642"/>
    <w:rsid w:val="005E3AD0"/>
    <w:rsid w:val="005E63DB"/>
    <w:rsid w:val="005E676F"/>
    <w:rsid w:val="005E6BE2"/>
    <w:rsid w:val="005E7568"/>
    <w:rsid w:val="005F00EE"/>
    <w:rsid w:val="005F09CF"/>
    <w:rsid w:val="005F23AC"/>
    <w:rsid w:val="005F2F91"/>
    <w:rsid w:val="005F307C"/>
    <w:rsid w:val="005F3732"/>
    <w:rsid w:val="005F3976"/>
    <w:rsid w:val="005F3C07"/>
    <w:rsid w:val="005F3D8E"/>
    <w:rsid w:val="005F5315"/>
    <w:rsid w:val="005F53D5"/>
    <w:rsid w:val="005F5E3F"/>
    <w:rsid w:val="005F6BAF"/>
    <w:rsid w:val="005F72E6"/>
    <w:rsid w:val="005F7659"/>
    <w:rsid w:val="00600182"/>
    <w:rsid w:val="006007BC"/>
    <w:rsid w:val="00601BFC"/>
    <w:rsid w:val="00601C0C"/>
    <w:rsid w:val="0060219D"/>
    <w:rsid w:val="00602FBF"/>
    <w:rsid w:val="006030B7"/>
    <w:rsid w:val="00603377"/>
    <w:rsid w:val="00603F90"/>
    <w:rsid w:val="0060451A"/>
    <w:rsid w:val="006047BF"/>
    <w:rsid w:val="00604BB4"/>
    <w:rsid w:val="00605414"/>
    <w:rsid w:val="00607A8C"/>
    <w:rsid w:val="00607C74"/>
    <w:rsid w:val="00610FC2"/>
    <w:rsid w:val="00611B8E"/>
    <w:rsid w:val="00612607"/>
    <w:rsid w:val="0061406F"/>
    <w:rsid w:val="00615297"/>
    <w:rsid w:val="00615628"/>
    <w:rsid w:val="00616004"/>
    <w:rsid w:val="006163D2"/>
    <w:rsid w:val="00616481"/>
    <w:rsid w:val="0061673F"/>
    <w:rsid w:val="00616E00"/>
    <w:rsid w:val="00617099"/>
    <w:rsid w:val="006210BA"/>
    <w:rsid w:val="006211DF"/>
    <w:rsid w:val="00621F0A"/>
    <w:rsid w:val="00622016"/>
    <w:rsid w:val="006222B9"/>
    <w:rsid w:val="00622990"/>
    <w:rsid w:val="00622A32"/>
    <w:rsid w:val="00622AD8"/>
    <w:rsid w:val="00623F82"/>
    <w:rsid w:val="0062435D"/>
    <w:rsid w:val="006251F8"/>
    <w:rsid w:val="006252C0"/>
    <w:rsid w:val="00625A91"/>
    <w:rsid w:val="00627DAE"/>
    <w:rsid w:val="006310BC"/>
    <w:rsid w:val="00631C70"/>
    <w:rsid w:val="006324A3"/>
    <w:rsid w:val="00632FDC"/>
    <w:rsid w:val="006331CA"/>
    <w:rsid w:val="00633324"/>
    <w:rsid w:val="00633582"/>
    <w:rsid w:val="0063390E"/>
    <w:rsid w:val="006340C4"/>
    <w:rsid w:val="006345EB"/>
    <w:rsid w:val="00634FB7"/>
    <w:rsid w:val="00635BA0"/>
    <w:rsid w:val="00636471"/>
    <w:rsid w:val="006369DF"/>
    <w:rsid w:val="006374E6"/>
    <w:rsid w:val="00637547"/>
    <w:rsid w:val="00637E97"/>
    <w:rsid w:val="00640A51"/>
    <w:rsid w:val="0064124A"/>
    <w:rsid w:val="00641BCB"/>
    <w:rsid w:val="00643603"/>
    <w:rsid w:val="006436E8"/>
    <w:rsid w:val="00643859"/>
    <w:rsid w:val="00644415"/>
    <w:rsid w:val="00645BD3"/>
    <w:rsid w:val="00646975"/>
    <w:rsid w:val="006472BF"/>
    <w:rsid w:val="0064766F"/>
    <w:rsid w:val="006505D0"/>
    <w:rsid w:val="0065082A"/>
    <w:rsid w:val="00651075"/>
    <w:rsid w:val="006518D7"/>
    <w:rsid w:val="00651C07"/>
    <w:rsid w:val="00652BB7"/>
    <w:rsid w:val="0065307F"/>
    <w:rsid w:val="006540B6"/>
    <w:rsid w:val="006549D4"/>
    <w:rsid w:val="00656669"/>
    <w:rsid w:val="00656908"/>
    <w:rsid w:val="00656A7D"/>
    <w:rsid w:val="0066003F"/>
    <w:rsid w:val="006602DC"/>
    <w:rsid w:val="00660FCC"/>
    <w:rsid w:val="006617E6"/>
    <w:rsid w:val="0066252B"/>
    <w:rsid w:val="0066352C"/>
    <w:rsid w:val="00663FF5"/>
    <w:rsid w:val="00664FFB"/>
    <w:rsid w:val="00666119"/>
    <w:rsid w:val="00666190"/>
    <w:rsid w:val="00667D8D"/>
    <w:rsid w:val="00670A3E"/>
    <w:rsid w:val="00672476"/>
    <w:rsid w:val="0067293D"/>
    <w:rsid w:val="0067357F"/>
    <w:rsid w:val="0067420D"/>
    <w:rsid w:val="00674541"/>
    <w:rsid w:val="00674629"/>
    <w:rsid w:val="00675358"/>
    <w:rsid w:val="006759E3"/>
    <w:rsid w:val="00675CC5"/>
    <w:rsid w:val="006774A0"/>
    <w:rsid w:val="00680826"/>
    <w:rsid w:val="006826BD"/>
    <w:rsid w:val="00682C9B"/>
    <w:rsid w:val="006837F7"/>
    <w:rsid w:val="00684318"/>
    <w:rsid w:val="00684E23"/>
    <w:rsid w:val="006875EF"/>
    <w:rsid w:val="0069122D"/>
    <w:rsid w:val="0069181E"/>
    <w:rsid w:val="00691C56"/>
    <w:rsid w:val="0069209D"/>
    <w:rsid w:val="00692D7E"/>
    <w:rsid w:val="00693374"/>
    <w:rsid w:val="0069349F"/>
    <w:rsid w:val="00693CDC"/>
    <w:rsid w:val="00696A4A"/>
    <w:rsid w:val="00696CCF"/>
    <w:rsid w:val="006974BD"/>
    <w:rsid w:val="006A0821"/>
    <w:rsid w:val="006A0F63"/>
    <w:rsid w:val="006A1FF9"/>
    <w:rsid w:val="006A3B01"/>
    <w:rsid w:val="006A5A26"/>
    <w:rsid w:val="006A604F"/>
    <w:rsid w:val="006A687D"/>
    <w:rsid w:val="006B0E0B"/>
    <w:rsid w:val="006B132B"/>
    <w:rsid w:val="006B1CF1"/>
    <w:rsid w:val="006B2267"/>
    <w:rsid w:val="006B25F2"/>
    <w:rsid w:val="006B2CBD"/>
    <w:rsid w:val="006B371A"/>
    <w:rsid w:val="006B4055"/>
    <w:rsid w:val="006B4CF5"/>
    <w:rsid w:val="006B5ADC"/>
    <w:rsid w:val="006B638C"/>
    <w:rsid w:val="006C04C1"/>
    <w:rsid w:val="006C0665"/>
    <w:rsid w:val="006C0E09"/>
    <w:rsid w:val="006C2CBD"/>
    <w:rsid w:val="006C40F1"/>
    <w:rsid w:val="006C41F8"/>
    <w:rsid w:val="006C57D7"/>
    <w:rsid w:val="006C60BC"/>
    <w:rsid w:val="006C7414"/>
    <w:rsid w:val="006C7FFA"/>
    <w:rsid w:val="006D007E"/>
    <w:rsid w:val="006D03FA"/>
    <w:rsid w:val="006D06AC"/>
    <w:rsid w:val="006D09FE"/>
    <w:rsid w:val="006D12E6"/>
    <w:rsid w:val="006D1BCE"/>
    <w:rsid w:val="006D226F"/>
    <w:rsid w:val="006D2829"/>
    <w:rsid w:val="006D3864"/>
    <w:rsid w:val="006D3DB2"/>
    <w:rsid w:val="006D44A2"/>
    <w:rsid w:val="006D4BE8"/>
    <w:rsid w:val="006D551F"/>
    <w:rsid w:val="006D5632"/>
    <w:rsid w:val="006D57B3"/>
    <w:rsid w:val="006D61B1"/>
    <w:rsid w:val="006D6281"/>
    <w:rsid w:val="006D6434"/>
    <w:rsid w:val="006D73B7"/>
    <w:rsid w:val="006D78AF"/>
    <w:rsid w:val="006D78DB"/>
    <w:rsid w:val="006D790B"/>
    <w:rsid w:val="006E0279"/>
    <w:rsid w:val="006E02DE"/>
    <w:rsid w:val="006E059B"/>
    <w:rsid w:val="006E0666"/>
    <w:rsid w:val="006E10FA"/>
    <w:rsid w:val="006E11BB"/>
    <w:rsid w:val="006E3B69"/>
    <w:rsid w:val="006E3D6A"/>
    <w:rsid w:val="006E4199"/>
    <w:rsid w:val="006E4DB0"/>
    <w:rsid w:val="006E4EAD"/>
    <w:rsid w:val="006E4F24"/>
    <w:rsid w:val="006E58A9"/>
    <w:rsid w:val="006E7327"/>
    <w:rsid w:val="006E739F"/>
    <w:rsid w:val="006E7B83"/>
    <w:rsid w:val="006F1E55"/>
    <w:rsid w:val="006F2414"/>
    <w:rsid w:val="006F3A69"/>
    <w:rsid w:val="006F4E56"/>
    <w:rsid w:val="006F5FDB"/>
    <w:rsid w:val="006F6EFF"/>
    <w:rsid w:val="006F7C6E"/>
    <w:rsid w:val="006F7F52"/>
    <w:rsid w:val="00701D49"/>
    <w:rsid w:val="00701FE1"/>
    <w:rsid w:val="00702424"/>
    <w:rsid w:val="007025BD"/>
    <w:rsid w:val="0070285F"/>
    <w:rsid w:val="007031B0"/>
    <w:rsid w:val="00703942"/>
    <w:rsid w:val="0070406D"/>
    <w:rsid w:val="007046ED"/>
    <w:rsid w:val="00705597"/>
    <w:rsid w:val="007055BE"/>
    <w:rsid w:val="00706423"/>
    <w:rsid w:val="0070711C"/>
    <w:rsid w:val="007074F7"/>
    <w:rsid w:val="00707621"/>
    <w:rsid w:val="00710EF0"/>
    <w:rsid w:val="007114F2"/>
    <w:rsid w:val="0071261A"/>
    <w:rsid w:val="00712EE5"/>
    <w:rsid w:val="00712F4D"/>
    <w:rsid w:val="00713564"/>
    <w:rsid w:val="00713BBC"/>
    <w:rsid w:val="00713D89"/>
    <w:rsid w:val="007149CA"/>
    <w:rsid w:val="00715D5A"/>
    <w:rsid w:val="007172D2"/>
    <w:rsid w:val="0071745C"/>
    <w:rsid w:val="00717B28"/>
    <w:rsid w:val="007202F8"/>
    <w:rsid w:val="00720D2E"/>
    <w:rsid w:val="0072113C"/>
    <w:rsid w:val="00721734"/>
    <w:rsid w:val="00722106"/>
    <w:rsid w:val="007234E6"/>
    <w:rsid w:val="007245BE"/>
    <w:rsid w:val="00724AF7"/>
    <w:rsid w:val="007251E7"/>
    <w:rsid w:val="007256A7"/>
    <w:rsid w:val="00725707"/>
    <w:rsid w:val="00726070"/>
    <w:rsid w:val="00726B34"/>
    <w:rsid w:val="0072712C"/>
    <w:rsid w:val="007275DB"/>
    <w:rsid w:val="007312D5"/>
    <w:rsid w:val="00731307"/>
    <w:rsid w:val="007317E6"/>
    <w:rsid w:val="00731E46"/>
    <w:rsid w:val="0073283A"/>
    <w:rsid w:val="00732CB6"/>
    <w:rsid w:val="007331B9"/>
    <w:rsid w:val="007331EE"/>
    <w:rsid w:val="0073341D"/>
    <w:rsid w:val="0073380B"/>
    <w:rsid w:val="007338C5"/>
    <w:rsid w:val="00733D08"/>
    <w:rsid w:val="00735CEB"/>
    <w:rsid w:val="00736BA4"/>
    <w:rsid w:val="00736D85"/>
    <w:rsid w:val="00737953"/>
    <w:rsid w:val="00740620"/>
    <w:rsid w:val="00740B8D"/>
    <w:rsid w:val="007415BF"/>
    <w:rsid w:val="007419CF"/>
    <w:rsid w:val="007436E9"/>
    <w:rsid w:val="00743BD8"/>
    <w:rsid w:val="00743F96"/>
    <w:rsid w:val="0074755C"/>
    <w:rsid w:val="007475E9"/>
    <w:rsid w:val="00750384"/>
    <w:rsid w:val="0075091B"/>
    <w:rsid w:val="007511EA"/>
    <w:rsid w:val="00751240"/>
    <w:rsid w:val="0075197E"/>
    <w:rsid w:val="00752201"/>
    <w:rsid w:val="0075288B"/>
    <w:rsid w:val="00752F55"/>
    <w:rsid w:val="007537FE"/>
    <w:rsid w:val="007538B3"/>
    <w:rsid w:val="0075447E"/>
    <w:rsid w:val="007549DC"/>
    <w:rsid w:val="00754C19"/>
    <w:rsid w:val="00754E5D"/>
    <w:rsid w:val="00757A73"/>
    <w:rsid w:val="00760255"/>
    <w:rsid w:val="00760460"/>
    <w:rsid w:val="0076127A"/>
    <w:rsid w:val="00761E3C"/>
    <w:rsid w:val="007622F1"/>
    <w:rsid w:val="0076325C"/>
    <w:rsid w:val="007635C3"/>
    <w:rsid w:val="00763CA2"/>
    <w:rsid w:val="007641AC"/>
    <w:rsid w:val="007648BE"/>
    <w:rsid w:val="007648C9"/>
    <w:rsid w:val="00764C4E"/>
    <w:rsid w:val="0076544E"/>
    <w:rsid w:val="00765DEE"/>
    <w:rsid w:val="00767077"/>
    <w:rsid w:val="00767940"/>
    <w:rsid w:val="00770858"/>
    <w:rsid w:val="00770BD7"/>
    <w:rsid w:val="00770DE1"/>
    <w:rsid w:val="00771554"/>
    <w:rsid w:val="00771795"/>
    <w:rsid w:val="00771B2B"/>
    <w:rsid w:val="00771FF9"/>
    <w:rsid w:val="007721D8"/>
    <w:rsid w:val="007726FA"/>
    <w:rsid w:val="00773664"/>
    <w:rsid w:val="007738A6"/>
    <w:rsid w:val="0077559D"/>
    <w:rsid w:val="007759C8"/>
    <w:rsid w:val="00775A0F"/>
    <w:rsid w:val="00775CA9"/>
    <w:rsid w:val="00775CF3"/>
    <w:rsid w:val="00775E6B"/>
    <w:rsid w:val="00776D8E"/>
    <w:rsid w:val="007777C6"/>
    <w:rsid w:val="00777826"/>
    <w:rsid w:val="0078158B"/>
    <w:rsid w:val="00781F03"/>
    <w:rsid w:val="00782433"/>
    <w:rsid w:val="00782E7C"/>
    <w:rsid w:val="00783605"/>
    <w:rsid w:val="00783F63"/>
    <w:rsid w:val="007845C6"/>
    <w:rsid w:val="0078518E"/>
    <w:rsid w:val="00785CCD"/>
    <w:rsid w:val="007863FD"/>
    <w:rsid w:val="00786A42"/>
    <w:rsid w:val="007902C8"/>
    <w:rsid w:val="00793062"/>
    <w:rsid w:val="007949A6"/>
    <w:rsid w:val="00794D1B"/>
    <w:rsid w:val="00794D45"/>
    <w:rsid w:val="00795396"/>
    <w:rsid w:val="007959E2"/>
    <w:rsid w:val="00795C4C"/>
    <w:rsid w:val="00796257"/>
    <w:rsid w:val="00796323"/>
    <w:rsid w:val="007974A6"/>
    <w:rsid w:val="00797722"/>
    <w:rsid w:val="007A01D9"/>
    <w:rsid w:val="007A0F17"/>
    <w:rsid w:val="007A1600"/>
    <w:rsid w:val="007A17C7"/>
    <w:rsid w:val="007A2189"/>
    <w:rsid w:val="007A2761"/>
    <w:rsid w:val="007A2843"/>
    <w:rsid w:val="007A2B23"/>
    <w:rsid w:val="007A3494"/>
    <w:rsid w:val="007A34A0"/>
    <w:rsid w:val="007A3AA8"/>
    <w:rsid w:val="007A527E"/>
    <w:rsid w:val="007A5971"/>
    <w:rsid w:val="007A5AE9"/>
    <w:rsid w:val="007A5BBB"/>
    <w:rsid w:val="007A62BB"/>
    <w:rsid w:val="007A679B"/>
    <w:rsid w:val="007A7567"/>
    <w:rsid w:val="007A78AF"/>
    <w:rsid w:val="007A7E17"/>
    <w:rsid w:val="007B06B9"/>
    <w:rsid w:val="007B0A35"/>
    <w:rsid w:val="007B10C5"/>
    <w:rsid w:val="007B1A40"/>
    <w:rsid w:val="007B2600"/>
    <w:rsid w:val="007B27FF"/>
    <w:rsid w:val="007B3C7D"/>
    <w:rsid w:val="007B43F4"/>
    <w:rsid w:val="007B4889"/>
    <w:rsid w:val="007B5FE3"/>
    <w:rsid w:val="007B61B5"/>
    <w:rsid w:val="007B62C2"/>
    <w:rsid w:val="007B74FF"/>
    <w:rsid w:val="007B7F59"/>
    <w:rsid w:val="007C0364"/>
    <w:rsid w:val="007C05A4"/>
    <w:rsid w:val="007C074E"/>
    <w:rsid w:val="007C08AD"/>
    <w:rsid w:val="007C1154"/>
    <w:rsid w:val="007C16EA"/>
    <w:rsid w:val="007C1BF9"/>
    <w:rsid w:val="007C2739"/>
    <w:rsid w:val="007C30AA"/>
    <w:rsid w:val="007C341A"/>
    <w:rsid w:val="007C4232"/>
    <w:rsid w:val="007C486F"/>
    <w:rsid w:val="007C4EC5"/>
    <w:rsid w:val="007C63EB"/>
    <w:rsid w:val="007C6E75"/>
    <w:rsid w:val="007C799F"/>
    <w:rsid w:val="007D09A5"/>
    <w:rsid w:val="007D0A37"/>
    <w:rsid w:val="007D16E9"/>
    <w:rsid w:val="007D2201"/>
    <w:rsid w:val="007D2828"/>
    <w:rsid w:val="007D2DBF"/>
    <w:rsid w:val="007D3795"/>
    <w:rsid w:val="007D4433"/>
    <w:rsid w:val="007D44F0"/>
    <w:rsid w:val="007D4B7E"/>
    <w:rsid w:val="007D4BD6"/>
    <w:rsid w:val="007D516C"/>
    <w:rsid w:val="007D574D"/>
    <w:rsid w:val="007D5C3F"/>
    <w:rsid w:val="007D690C"/>
    <w:rsid w:val="007D7D0D"/>
    <w:rsid w:val="007E0594"/>
    <w:rsid w:val="007E0CA2"/>
    <w:rsid w:val="007E0E02"/>
    <w:rsid w:val="007E0E3D"/>
    <w:rsid w:val="007E1A2E"/>
    <w:rsid w:val="007E1C85"/>
    <w:rsid w:val="007E2BC6"/>
    <w:rsid w:val="007E2F3A"/>
    <w:rsid w:val="007E47C8"/>
    <w:rsid w:val="007E47D9"/>
    <w:rsid w:val="007E4999"/>
    <w:rsid w:val="007E51A2"/>
    <w:rsid w:val="007E5B23"/>
    <w:rsid w:val="007F00EE"/>
    <w:rsid w:val="007F51D3"/>
    <w:rsid w:val="007F5FF8"/>
    <w:rsid w:val="007F6501"/>
    <w:rsid w:val="007F74C8"/>
    <w:rsid w:val="007F7E3E"/>
    <w:rsid w:val="007F7EC5"/>
    <w:rsid w:val="00800B1A"/>
    <w:rsid w:val="00800E03"/>
    <w:rsid w:val="008014DE"/>
    <w:rsid w:val="00802E8D"/>
    <w:rsid w:val="0080321E"/>
    <w:rsid w:val="00803420"/>
    <w:rsid w:val="00804190"/>
    <w:rsid w:val="00804481"/>
    <w:rsid w:val="00804537"/>
    <w:rsid w:val="00804F7D"/>
    <w:rsid w:val="00805015"/>
    <w:rsid w:val="0080508E"/>
    <w:rsid w:val="008061B7"/>
    <w:rsid w:val="00806A76"/>
    <w:rsid w:val="0080727F"/>
    <w:rsid w:val="008074C4"/>
    <w:rsid w:val="00807CFF"/>
    <w:rsid w:val="008111A0"/>
    <w:rsid w:val="00811584"/>
    <w:rsid w:val="00814106"/>
    <w:rsid w:val="00814495"/>
    <w:rsid w:val="00814EA5"/>
    <w:rsid w:val="008150AE"/>
    <w:rsid w:val="0081561C"/>
    <w:rsid w:val="00816702"/>
    <w:rsid w:val="00817DB7"/>
    <w:rsid w:val="00820917"/>
    <w:rsid w:val="00820F70"/>
    <w:rsid w:val="00821971"/>
    <w:rsid w:val="008232F8"/>
    <w:rsid w:val="008233CD"/>
    <w:rsid w:val="00823E61"/>
    <w:rsid w:val="008240E7"/>
    <w:rsid w:val="00826068"/>
    <w:rsid w:val="00827200"/>
    <w:rsid w:val="00830211"/>
    <w:rsid w:val="00830C75"/>
    <w:rsid w:val="008313EC"/>
    <w:rsid w:val="00831A4D"/>
    <w:rsid w:val="00831D98"/>
    <w:rsid w:val="00831FA2"/>
    <w:rsid w:val="00832900"/>
    <w:rsid w:val="00833F02"/>
    <w:rsid w:val="008342B4"/>
    <w:rsid w:val="0083440C"/>
    <w:rsid w:val="008352AD"/>
    <w:rsid w:val="0083566D"/>
    <w:rsid w:val="0083793F"/>
    <w:rsid w:val="00837B56"/>
    <w:rsid w:val="00837F45"/>
    <w:rsid w:val="008403FE"/>
    <w:rsid w:val="0084092B"/>
    <w:rsid w:val="00841F7B"/>
    <w:rsid w:val="00842655"/>
    <w:rsid w:val="00842F47"/>
    <w:rsid w:val="00843576"/>
    <w:rsid w:val="00843AAC"/>
    <w:rsid w:val="008440FE"/>
    <w:rsid w:val="0084481D"/>
    <w:rsid w:val="0084514F"/>
    <w:rsid w:val="00845DD7"/>
    <w:rsid w:val="00846DCF"/>
    <w:rsid w:val="00847167"/>
    <w:rsid w:val="008472C1"/>
    <w:rsid w:val="00847570"/>
    <w:rsid w:val="00852268"/>
    <w:rsid w:val="008522B5"/>
    <w:rsid w:val="00852FC8"/>
    <w:rsid w:val="0085369F"/>
    <w:rsid w:val="00853801"/>
    <w:rsid w:val="0085389B"/>
    <w:rsid w:val="00855A12"/>
    <w:rsid w:val="00856C3D"/>
    <w:rsid w:val="008600FD"/>
    <w:rsid w:val="00863794"/>
    <w:rsid w:val="008643E9"/>
    <w:rsid w:val="008658E0"/>
    <w:rsid w:val="00865AD0"/>
    <w:rsid w:val="00866117"/>
    <w:rsid w:val="00866558"/>
    <w:rsid w:val="00866699"/>
    <w:rsid w:val="00866E43"/>
    <w:rsid w:val="00867242"/>
    <w:rsid w:val="008704C2"/>
    <w:rsid w:val="00870B0E"/>
    <w:rsid w:val="00872AC0"/>
    <w:rsid w:val="0087370D"/>
    <w:rsid w:val="0087446F"/>
    <w:rsid w:val="008747E3"/>
    <w:rsid w:val="00875569"/>
    <w:rsid w:val="00875E20"/>
    <w:rsid w:val="00875E2D"/>
    <w:rsid w:val="00875F6C"/>
    <w:rsid w:val="00877060"/>
    <w:rsid w:val="00881BFF"/>
    <w:rsid w:val="008831C0"/>
    <w:rsid w:val="00885211"/>
    <w:rsid w:val="00885574"/>
    <w:rsid w:val="00886472"/>
    <w:rsid w:val="0088698A"/>
    <w:rsid w:val="00887743"/>
    <w:rsid w:val="00887753"/>
    <w:rsid w:val="00887C43"/>
    <w:rsid w:val="00890082"/>
    <w:rsid w:val="00890B0E"/>
    <w:rsid w:val="00890CC2"/>
    <w:rsid w:val="008913EC"/>
    <w:rsid w:val="00891E40"/>
    <w:rsid w:val="00893215"/>
    <w:rsid w:val="0089323E"/>
    <w:rsid w:val="00894096"/>
    <w:rsid w:val="008940F5"/>
    <w:rsid w:val="0089453D"/>
    <w:rsid w:val="008953EE"/>
    <w:rsid w:val="008960DA"/>
    <w:rsid w:val="0089622B"/>
    <w:rsid w:val="00896785"/>
    <w:rsid w:val="008A1097"/>
    <w:rsid w:val="008A1381"/>
    <w:rsid w:val="008A1843"/>
    <w:rsid w:val="008A1C03"/>
    <w:rsid w:val="008A1DB4"/>
    <w:rsid w:val="008A1EBD"/>
    <w:rsid w:val="008A2385"/>
    <w:rsid w:val="008A3239"/>
    <w:rsid w:val="008A3A5C"/>
    <w:rsid w:val="008A7178"/>
    <w:rsid w:val="008B00DC"/>
    <w:rsid w:val="008B09EE"/>
    <w:rsid w:val="008B1594"/>
    <w:rsid w:val="008B16C5"/>
    <w:rsid w:val="008B1833"/>
    <w:rsid w:val="008B1AD1"/>
    <w:rsid w:val="008B1FCD"/>
    <w:rsid w:val="008B266F"/>
    <w:rsid w:val="008B3190"/>
    <w:rsid w:val="008B32F4"/>
    <w:rsid w:val="008B3B5D"/>
    <w:rsid w:val="008B3B64"/>
    <w:rsid w:val="008B3DF2"/>
    <w:rsid w:val="008B517E"/>
    <w:rsid w:val="008B5B0C"/>
    <w:rsid w:val="008B5DEC"/>
    <w:rsid w:val="008B5E4B"/>
    <w:rsid w:val="008B643B"/>
    <w:rsid w:val="008B6487"/>
    <w:rsid w:val="008B748F"/>
    <w:rsid w:val="008C04E4"/>
    <w:rsid w:val="008C0918"/>
    <w:rsid w:val="008C0ED9"/>
    <w:rsid w:val="008C1036"/>
    <w:rsid w:val="008C179D"/>
    <w:rsid w:val="008C17EC"/>
    <w:rsid w:val="008C2381"/>
    <w:rsid w:val="008C329D"/>
    <w:rsid w:val="008C33A5"/>
    <w:rsid w:val="008C4F15"/>
    <w:rsid w:val="008C5250"/>
    <w:rsid w:val="008C5733"/>
    <w:rsid w:val="008C625E"/>
    <w:rsid w:val="008C6E7E"/>
    <w:rsid w:val="008C7509"/>
    <w:rsid w:val="008D0587"/>
    <w:rsid w:val="008D16C9"/>
    <w:rsid w:val="008D1EF7"/>
    <w:rsid w:val="008D276D"/>
    <w:rsid w:val="008D2D08"/>
    <w:rsid w:val="008D3C04"/>
    <w:rsid w:val="008D4102"/>
    <w:rsid w:val="008D42DB"/>
    <w:rsid w:val="008D49DE"/>
    <w:rsid w:val="008D4E99"/>
    <w:rsid w:val="008D5414"/>
    <w:rsid w:val="008D6031"/>
    <w:rsid w:val="008D63DA"/>
    <w:rsid w:val="008D6AAF"/>
    <w:rsid w:val="008D6AF1"/>
    <w:rsid w:val="008D6CA7"/>
    <w:rsid w:val="008D76A1"/>
    <w:rsid w:val="008D770F"/>
    <w:rsid w:val="008E0672"/>
    <w:rsid w:val="008E0783"/>
    <w:rsid w:val="008E0D73"/>
    <w:rsid w:val="008E280A"/>
    <w:rsid w:val="008E36F2"/>
    <w:rsid w:val="008E3F72"/>
    <w:rsid w:val="008E41CA"/>
    <w:rsid w:val="008E4E5B"/>
    <w:rsid w:val="008E4ECC"/>
    <w:rsid w:val="008E56C2"/>
    <w:rsid w:val="008E6EF7"/>
    <w:rsid w:val="008E7BDB"/>
    <w:rsid w:val="008F0CD9"/>
    <w:rsid w:val="008F2996"/>
    <w:rsid w:val="008F353B"/>
    <w:rsid w:val="008F4676"/>
    <w:rsid w:val="008F5BFA"/>
    <w:rsid w:val="008F6BFB"/>
    <w:rsid w:val="0090061B"/>
    <w:rsid w:val="00900F2B"/>
    <w:rsid w:val="00901203"/>
    <w:rsid w:val="009023C5"/>
    <w:rsid w:val="009027DA"/>
    <w:rsid w:val="00902A6E"/>
    <w:rsid w:val="00902A92"/>
    <w:rsid w:val="00902E44"/>
    <w:rsid w:val="0090306A"/>
    <w:rsid w:val="00903C28"/>
    <w:rsid w:val="00905A00"/>
    <w:rsid w:val="0090636C"/>
    <w:rsid w:val="0090674E"/>
    <w:rsid w:val="0090701F"/>
    <w:rsid w:val="00907A5C"/>
    <w:rsid w:val="00907DFC"/>
    <w:rsid w:val="0091087C"/>
    <w:rsid w:val="009123EF"/>
    <w:rsid w:val="0091296F"/>
    <w:rsid w:val="009139AC"/>
    <w:rsid w:val="00913B35"/>
    <w:rsid w:val="0091451E"/>
    <w:rsid w:val="00914A35"/>
    <w:rsid w:val="0091564B"/>
    <w:rsid w:val="00915680"/>
    <w:rsid w:val="00915F6E"/>
    <w:rsid w:val="009160BA"/>
    <w:rsid w:val="00916178"/>
    <w:rsid w:val="00917094"/>
    <w:rsid w:val="0091758C"/>
    <w:rsid w:val="00920084"/>
    <w:rsid w:val="009203D6"/>
    <w:rsid w:val="00920F6C"/>
    <w:rsid w:val="00921A40"/>
    <w:rsid w:val="00922A77"/>
    <w:rsid w:val="00923CF0"/>
    <w:rsid w:val="009240FA"/>
    <w:rsid w:val="00926137"/>
    <w:rsid w:val="0092794F"/>
    <w:rsid w:val="00927A72"/>
    <w:rsid w:val="0093092E"/>
    <w:rsid w:val="00930D73"/>
    <w:rsid w:val="00931DBB"/>
    <w:rsid w:val="009333C4"/>
    <w:rsid w:val="00934014"/>
    <w:rsid w:val="00934A2C"/>
    <w:rsid w:val="00934D18"/>
    <w:rsid w:val="009400F7"/>
    <w:rsid w:val="009403E1"/>
    <w:rsid w:val="00940D5E"/>
    <w:rsid w:val="0094209C"/>
    <w:rsid w:val="009423E4"/>
    <w:rsid w:val="00943479"/>
    <w:rsid w:val="00943F9E"/>
    <w:rsid w:val="00944578"/>
    <w:rsid w:val="00945A87"/>
    <w:rsid w:val="00945C71"/>
    <w:rsid w:val="00945C8B"/>
    <w:rsid w:val="00946685"/>
    <w:rsid w:val="0095047D"/>
    <w:rsid w:val="00950E09"/>
    <w:rsid w:val="009511A6"/>
    <w:rsid w:val="00951C02"/>
    <w:rsid w:val="0095334C"/>
    <w:rsid w:val="00953D85"/>
    <w:rsid w:val="00953EB6"/>
    <w:rsid w:val="00953F85"/>
    <w:rsid w:val="0095489E"/>
    <w:rsid w:val="00954F0B"/>
    <w:rsid w:val="00955761"/>
    <w:rsid w:val="009559B2"/>
    <w:rsid w:val="009559B9"/>
    <w:rsid w:val="00955BEF"/>
    <w:rsid w:val="0095713A"/>
    <w:rsid w:val="0095720B"/>
    <w:rsid w:val="00957CA5"/>
    <w:rsid w:val="009603ED"/>
    <w:rsid w:val="00960604"/>
    <w:rsid w:val="00960647"/>
    <w:rsid w:val="0096070E"/>
    <w:rsid w:val="00960B0C"/>
    <w:rsid w:val="009610E6"/>
    <w:rsid w:val="00962393"/>
    <w:rsid w:val="00962EF1"/>
    <w:rsid w:val="009642F3"/>
    <w:rsid w:val="009643ED"/>
    <w:rsid w:val="009646E1"/>
    <w:rsid w:val="00964F88"/>
    <w:rsid w:val="009658F7"/>
    <w:rsid w:val="00965AD5"/>
    <w:rsid w:val="009663DF"/>
    <w:rsid w:val="00966559"/>
    <w:rsid w:val="00966F45"/>
    <w:rsid w:val="00966FA4"/>
    <w:rsid w:val="009679CC"/>
    <w:rsid w:val="009711DD"/>
    <w:rsid w:val="009713F7"/>
    <w:rsid w:val="0097152E"/>
    <w:rsid w:val="00971784"/>
    <w:rsid w:val="009720AB"/>
    <w:rsid w:val="009723D2"/>
    <w:rsid w:val="009727E6"/>
    <w:rsid w:val="0097391D"/>
    <w:rsid w:val="00973F73"/>
    <w:rsid w:val="00974AB6"/>
    <w:rsid w:val="00974D85"/>
    <w:rsid w:val="00975A38"/>
    <w:rsid w:val="00975E5C"/>
    <w:rsid w:val="0097694F"/>
    <w:rsid w:val="00976DB2"/>
    <w:rsid w:val="00976F1C"/>
    <w:rsid w:val="00977149"/>
    <w:rsid w:val="00977C2B"/>
    <w:rsid w:val="00980DF6"/>
    <w:rsid w:val="0098141E"/>
    <w:rsid w:val="0098168E"/>
    <w:rsid w:val="009821D4"/>
    <w:rsid w:val="009825A7"/>
    <w:rsid w:val="00982606"/>
    <w:rsid w:val="009829C8"/>
    <w:rsid w:val="0098307D"/>
    <w:rsid w:val="00984128"/>
    <w:rsid w:val="0098418A"/>
    <w:rsid w:val="00984306"/>
    <w:rsid w:val="00986DF2"/>
    <w:rsid w:val="00987380"/>
    <w:rsid w:val="009873C4"/>
    <w:rsid w:val="009879C8"/>
    <w:rsid w:val="00990B04"/>
    <w:rsid w:val="00990C82"/>
    <w:rsid w:val="00991542"/>
    <w:rsid w:val="00992A95"/>
    <w:rsid w:val="009938E9"/>
    <w:rsid w:val="00994AFF"/>
    <w:rsid w:val="00995AB5"/>
    <w:rsid w:val="009962FA"/>
    <w:rsid w:val="009969B0"/>
    <w:rsid w:val="00997A0E"/>
    <w:rsid w:val="009A0CEA"/>
    <w:rsid w:val="009A0D57"/>
    <w:rsid w:val="009A1402"/>
    <w:rsid w:val="009A21EA"/>
    <w:rsid w:val="009A2CF9"/>
    <w:rsid w:val="009A2F4A"/>
    <w:rsid w:val="009A4568"/>
    <w:rsid w:val="009A5588"/>
    <w:rsid w:val="009A72D2"/>
    <w:rsid w:val="009A7801"/>
    <w:rsid w:val="009A7A2E"/>
    <w:rsid w:val="009B0276"/>
    <w:rsid w:val="009B05B7"/>
    <w:rsid w:val="009B113B"/>
    <w:rsid w:val="009B13AF"/>
    <w:rsid w:val="009B2957"/>
    <w:rsid w:val="009B2B9D"/>
    <w:rsid w:val="009B3F0C"/>
    <w:rsid w:val="009B5BA7"/>
    <w:rsid w:val="009B62C0"/>
    <w:rsid w:val="009B62FD"/>
    <w:rsid w:val="009B772E"/>
    <w:rsid w:val="009B7BEF"/>
    <w:rsid w:val="009C009E"/>
    <w:rsid w:val="009C1949"/>
    <w:rsid w:val="009C27B5"/>
    <w:rsid w:val="009C2A24"/>
    <w:rsid w:val="009C2D34"/>
    <w:rsid w:val="009C2E42"/>
    <w:rsid w:val="009C4905"/>
    <w:rsid w:val="009C4D03"/>
    <w:rsid w:val="009C5751"/>
    <w:rsid w:val="009C5A9D"/>
    <w:rsid w:val="009C5AF3"/>
    <w:rsid w:val="009C5D2D"/>
    <w:rsid w:val="009C62C8"/>
    <w:rsid w:val="009C6475"/>
    <w:rsid w:val="009C65AB"/>
    <w:rsid w:val="009C71E4"/>
    <w:rsid w:val="009C7A51"/>
    <w:rsid w:val="009C7F4D"/>
    <w:rsid w:val="009D040A"/>
    <w:rsid w:val="009D06CE"/>
    <w:rsid w:val="009D0EDA"/>
    <w:rsid w:val="009D1BFF"/>
    <w:rsid w:val="009D1DBC"/>
    <w:rsid w:val="009D24C2"/>
    <w:rsid w:val="009D24CC"/>
    <w:rsid w:val="009D25E0"/>
    <w:rsid w:val="009D30BE"/>
    <w:rsid w:val="009D3DB8"/>
    <w:rsid w:val="009D474A"/>
    <w:rsid w:val="009D4D02"/>
    <w:rsid w:val="009D4D5A"/>
    <w:rsid w:val="009D5C43"/>
    <w:rsid w:val="009D5C49"/>
    <w:rsid w:val="009D65DC"/>
    <w:rsid w:val="009D6E53"/>
    <w:rsid w:val="009D7242"/>
    <w:rsid w:val="009D7267"/>
    <w:rsid w:val="009D750A"/>
    <w:rsid w:val="009E1431"/>
    <w:rsid w:val="009E14E0"/>
    <w:rsid w:val="009E1A1F"/>
    <w:rsid w:val="009E20EE"/>
    <w:rsid w:val="009E22D7"/>
    <w:rsid w:val="009E244B"/>
    <w:rsid w:val="009E2643"/>
    <w:rsid w:val="009E2ADD"/>
    <w:rsid w:val="009E3725"/>
    <w:rsid w:val="009E3C5B"/>
    <w:rsid w:val="009E4047"/>
    <w:rsid w:val="009E4A68"/>
    <w:rsid w:val="009E5A56"/>
    <w:rsid w:val="009E5A9D"/>
    <w:rsid w:val="009E5F58"/>
    <w:rsid w:val="009E6124"/>
    <w:rsid w:val="009E6271"/>
    <w:rsid w:val="009E6948"/>
    <w:rsid w:val="009F01B5"/>
    <w:rsid w:val="009F0AF7"/>
    <w:rsid w:val="009F1761"/>
    <w:rsid w:val="009F1778"/>
    <w:rsid w:val="009F2FEE"/>
    <w:rsid w:val="009F3F4A"/>
    <w:rsid w:val="009F40CC"/>
    <w:rsid w:val="009F4927"/>
    <w:rsid w:val="009F63F7"/>
    <w:rsid w:val="009F6BA9"/>
    <w:rsid w:val="009F706E"/>
    <w:rsid w:val="009F78F9"/>
    <w:rsid w:val="009F7A01"/>
    <w:rsid w:val="009F7EF6"/>
    <w:rsid w:val="00A00EA4"/>
    <w:rsid w:val="00A0104A"/>
    <w:rsid w:val="00A01195"/>
    <w:rsid w:val="00A01F5A"/>
    <w:rsid w:val="00A0237D"/>
    <w:rsid w:val="00A02E77"/>
    <w:rsid w:val="00A03104"/>
    <w:rsid w:val="00A03BB3"/>
    <w:rsid w:val="00A0456C"/>
    <w:rsid w:val="00A07E16"/>
    <w:rsid w:val="00A112EA"/>
    <w:rsid w:val="00A114AC"/>
    <w:rsid w:val="00A1195E"/>
    <w:rsid w:val="00A12527"/>
    <w:rsid w:val="00A13129"/>
    <w:rsid w:val="00A13804"/>
    <w:rsid w:val="00A142B3"/>
    <w:rsid w:val="00A1471F"/>
    <w:rsid w:val="00A153B0"/>
    <w:rsid w:val="00A15CDD"/>
    <w:rsid w:val="00A166E7"/>
    <w:rsid w:val="00A16C5C"/>
    <w:rsid w:val="00A17EF2"/>
    <w:rsid w:val="00A20B1B"/>
    <w:rsid w:val="00A20D9C"/>
    <w:rsid w:val="00A210C3"/>
    <w:rsid w:val="00A21292"/>
    <w:rsid w:val="00A21809"/>
    <w:rsid w:val="00A23121"/>
    <w:rsid w:val="00A231D1"/>
    <w:rsid w:val="00A23465"/>
    <w:rsid w:val="00A2439F"/>
    <w:rsid w:val="00A26645"/>
    <w:rsid w:val="00A266AC"/>
    <w:rsid w:val="00A30E05"/>
    <w:rsid w:val="00A31F00"/>
    <w:rsid w:val="00A31F3B"/>
    <w:rsid w:val="00A328D7"/>
    <w:rsid w:val="00A32A70"/>
    <w:rsid w:val="00A33229"/>
    <w:rsid w:val="00A342F1"/>
    <w:rsid w:val="00A34796"/>
    <w:rsid w:val="00A359F7"/>
    <w:rsid w:val="00A36791"/>
    <w:rsid w:val="00A374BB"/>
    <w:rsid w:val="00A376B1"/>
    <w:rsid w:val="00A3792A"/>
    <w:rsid w:val="00A41373"/>
    <w:rsid w:val="00A42197"/>
    <w:rsid w:val="00A431AB"/>
    <w:rsid w:val="00A43662"/>
    <w:rsid w:val="00A43BAF"/>
    <w:rsid w:val="00A44888"/>
    <w:rsid w:val="00A44DF8"/>
    <w:rsid w:val="00A45516"/>
    <w:rsid w:val="00A45909"/>
    <w:rsid w:val="00A47D2E"/>
    <w:rsid w:val="00A50102"/>
    <w:rsid w:val="00A5059E"/>
    <w:rsid w:val="00A50A68"/>
    <w:rsid w:val="00A513D8"/>
    <w:rsid w:val="00A51C4E"/>
    <w:rsid w:val="00A529C2"/>
    <w:rsid w:val="00A53241"/>
    <w:rsid w:val="00A542A0"/>
    <w:rsid w:val="00A54A24"/>
    <w:rsid w:val="00A5717C"/>
    <w:rsid w:val="00A62934"/>
    <w:rsid w:val="00A63137"/>
    <w:rsid w:val="00A635E3"/>
    <w:rsid w:val="00A641DC"/>
    <w:rsid w:val="00A646B9"/>
    <w:rsid w:val="00A64930"/>
    <w:rsid w:val="00A64F8D"/>
    <w:rsid w:val="00A6582C"/>
    <w:rsid w:val="00A659D3"/>
    <w:rsid w:val="00A66860"/>
    <w:rsid w:val="00A66B09"/>
    <w:rsid w:val="00A66DF2"/>
    <w:rsid w:val="00A672B2"/>
    <w:rsid w:val="00A672D2"/>
    <w:rsid w:val="00A705C4"/>
    <w:rsid w:val="00A72014"/>
    <w:rsid w:val="00A741B9"/>
    <w:rsid w:val="00A74C60"/>
    <w:rsid w:val="00A750A3"/>
    <w:rsid w:val="00A75710"/>
    <w:rsid w:val="00A76200"/>
    <w:rsid w:val="00A7736D"/>
    <w:rsid w:val="00A77408"/>
    <w:rsid w:val="00A801A6"/>
    <w:rsid w:val="00A80442"/>
    <w:rsid w:val="00A80444"/>
    <w:rsid w:val="00A80829"/>
    <w:rsid w:val="00A81057"/>
    <w:rsid w:val="00A817E2"/>
    <w:rsid w:val="00A81E39"/>
    <w:rsid w:val="00A82BB8"/>
    <w:rsid w:val="00A82C07"/>
    <w:rsid w:val="00A82D55"/>
    <w:rsid w:val="00A82D61"/>
    <w:rsid w:val="00A830E7"/>
    <w:rsid w:val="00A83B03"/>
    <w:rsid w:val="00A848BB"/>
    <w:rsid w:val="00A8613F"/>
    <w:rsid w:val="00A86218"/>
    <w:rsid w:val="00A8623F"/>
    <w:rsid w:val="00A863F8"/>
    <w:rsid w:val="00A86B28"/>
    <w:rsid w:val="00A8767B"/>
    <w:rsid w:val="00A87766"/>
    <w:rsid w:val="00A9087A"/>
    <w:rsid w:val="00A91109"/>
    <w:rsid w:val="00A9207F"/>
    <w:rsid w:val="00A92CA4"/>
    <w:rsid w:val="00A92E83"/>
    <w:rsid w:val="00A92FB4"/>
    <w:rsid w:val="00A935D5"/>
    <w:rsid w:val="00A94247"/>
    <w:rsid w:val="00A94438"/>
    <w:rsid w:val="00A95839"/>
    <w:rsid w:val="00A958E3"/>
    <w:rsid w:val="00A96B00"/>
    <w:rsid w:val="00A97CE6"/>
    <w:rsid w:val="00AA0A28"/>
    <w:rsid w:val="00AA0A79"/>
    <w:rsid w:val="00AA0DA2"/>
    <w:rsid w:val="00AA1198"/>
    <w:rsid w:val="00AA138E"/>
    <w:rsid w:val="00AA14B3"/>
    <w:rsid w:val="00AA18D5"/>
    <w:rsid w:val="00AA1C63"/>
    <w:rsid w:val="00AA1C64"/>
    <w:rsid w:val="00AA1F49"/>
    <w:rsid w:val="00AA2082"/>
    <w:rsid w:val="00AA2144"/>
    <w:rsid w:val="00AA24DD"/>
    <w:rsid w:val="00AA27D2"/>
    <w:rsid w:val="00AA3D8F"/>
    <w:rsid w:val="00AA48CB"/>
    <w:rsid w:val="00AA51E0"/>
    <w:rsid w:val="00AA56F6"/>
    <w:rsid w:val="00AA7446"/>
    <w:rsid w:val="00AB0771"/>
    <w:rsid w:val="00AB0A74"/>
    <w:rsid w:val="00AB0D78"/>
    <w:rsid w:val="00AB1A91"/>
    <w:rsid w:val="00AB1F62"/>
    <w:rsid w:val="00AB260B"/>
    <w:rsid w:val="00AB34EE"/>
    <w:rsid w:val="00AB3934"/>
    <w:rsid w:val="00AB4607"/>
    <w:rsid w:val="00AB47F7"/>
    <w:rsid w:val="00AB619B"/>
    <w:rsid w:val="00AB664D"/>
    <w:rsid w:val="00AB6A80"/>
    <w:rsid w:val="00AB6C05"/>
    <w:rsid w:val="00AB7682"/>
    <w:rsid w:val="00AB7751"/>
    <w:rsid w:val="00AC0E7C"/>
    <w:rsid w:val="00AC0F92"/>
    <w:rsid w:val="00AC1A47"/>
    <w:rsid w:val="00AC1C6B"/>
    <w:rsid w:val="00AC1F05"/>
    <w:rsid w:val="00AC242B"/>
    <w:rsid w:val="00AC3523"/>
    <w:rsid w:val="00AC5212"/>
    <w:rsid w:val="00AC52EB"/>
    <w:rsid w:val="00AC5448"/>
    <w:rsid w:val="00AC5500"/>
    <w:rsid w:val="00AC5EA4"/>
    <w:rsid w:val="00AC60DF"/>
    <w:rsid w:val="00AD0961"/>
    <w:rsid w:val="00AD1AA2"/>
    <w:rsid w:val="00AD1E32"/>
    <w:rsid w:val="00AD23DD"/>
    <w:rsid w:val="00AD2A4D"/>
    <w:rsid w:val="00AD36C5"/>
    <w:rsid w:val="00AD53F2"/>
    <w:rsid w:val="00AD55C3"/>
    <w:rsid w:val="00AD5E2A"/>
    <w:rsid w:val="00AD654A"/>
    <w:rsid w:val="00AD6760"/>
    <w:rsid w:val="00AD7328"/>
    <w:rsid w:val="00AD7B83"/>
    <w:rsid w:val="00AE082E"/>
    <w:rsid w:val="00AE08B3"/>
    <w:rsid w:val="00AE168B"/>
    <w:rsid w:val="00AE1A18"/>
    <w:rsid w:val="00AE27B8"/>
    <w:rsid w:val="00AE2F42"/>
    <w:rsid w:val="00AE355E"/>
    <w:rsid w:val="00AE539D"/>
    <w:rsid w:val="00AE571C"/>
    <w:rsid w:val="00AE625F"/>
    <w:rsid w:val="00AE736B"/>
    <w:rsid w:val="00AE77BD"/>
    <w:rsid w:val="00AE7871"/>
    <w:rsid w:val="00AF04CC"/>
    <w:rsid w:val="00AF0C2C"/>
    <w:rsid w:val="00AF1F0F"/>
    <w:rsid w:val="00AF1F2F"/>
    <w:rsid w:val="00AF25D0"/>
    <w:rsid w:val="00AF27B1"/>
    <w:rsid w:val="00AF40F4"/>
    <w:rsid w:val="00AF44AC"/>
    <w:rsid w:val="00AF523E"/>
    <w:rsid w:val="00AF57A5"/>
    <w:rsid w:val="00AF5A9C"/>
    <w:rsid w:val="00AF5B08"/>
    <w:rsid w:val="00AF60BD"/>
    <w:rsid w:val="00AF6718"/>
    <w:rsid w:val="00AF6DBD"/>
    <w:rsid w:val="00AF7615"/>
    <w:rsid w:val="00B018EC"/>
    <w:rsid w:val="00B02517"/>
    <w:rsid w:val="00B02EA2"/>
    <w:rsid w:val="00B03334"/>
    <w:rsid w:val="00B03906"/>
    <w:rsid w:val="00B03BB5"/>
    <w:rsid w:val="00B047EA"/>
    <w:rsid w:val="00B04BF7"/>
    <w:rsid w:val="00B058B5"/>
    <w:rsid w:val="00B07333"/>
    <w:rsid w:val="00B10EEA"/>
    <w:rsid w:val="00B12236"/>
    <w:rsid w:val="00B12337"/>
    <w:rsid w:val="00B12657"/>
    <w:rsid w:val="00B12DD1"/>
    <w:rsid w:val="00B12E32"/>
    <w:rsid w:val="00B147D0"/>
    <w:rsid w:val="00B14DAF"/>
    <w:rsid w:val="00B16DE4"/>
    <w:rsid w:val="00B20F7E"/>
    <w:rsid w:val="00B21A56"/>
    <w:rsid w:val="00B21E2B"/>
    <w:rsid w:val="00B22C17"/>
    <w:rsid w:val="00B22D52"/>
    <w:rsid w:val="00B2380D"/>
    <w:rsid w:val="00B23861"/>
    <w:rsid w:val="00B23BD6"/>
    <w:rsid w:val="00B25237"/>
    <w:rsid w:val="00B25F8C"/>
    <w:rsid w:val="00B27224"/>
    <w:rsid w:val="00B302CE"/>
    <w:rsid w:val="00B302E0"/>
    <w:rsid w:val="00B31420"/>
    <w:rsid w:val="00B320A3"/>
    <w:rsid w:val="00B32C06"/>
    <w:rsid w:val="00B330B0"/>
    <w:rsid w:val="00B3391A"/>
    <w:rsid w:val="00B34070"/>
    <w:rsid w:val="00B37EA3"/>
    <w:rsid w:val="00B37FE5"/>
    <w:rsid w:val="00B40C82"/>
    <w:rsid w:val="00B41708"/>
    <w:rsid w:val="00B42800"/>
    <w:rsid w:val="00B42AE0"/>
    <w:rsid w:val="00B4384B"/>
    <w:rsid w:val="00B4430C"/>
    <w:rsid w:val="00B44FEA"/>
    <w:rsid w:val="00B45015"/>
    <w:rsid w:val="00B45165"/>
    <w:rsid w:val="00B45A27"/>
    <w:rsid w:val="00B45D57"/>
    <w:rsid w:val="00B465CC"/>
    <w:rsid w:val="00B47700"/>
    <w:rsid w:val="00B50305"/>
    <w:rsid w:val="00B50894"/>
    <w:rsid w:val="00B511E7"/>
    <w:rsid w:val="00B517D4"/>
    <w:rsid w:val="00B51A28"/>
    <w:rsid w:val="00B520A4"/>
    <w:rsid w:val="00B53367"/>
    <w:rsid w:val="00B53AC3"/>
    <w:rsid w:val="00B53EEF"/>
    <w:rsid w:val="00B54063"/>
    <w:rsid w:val="00B5481F"/>
    <w:rsid w:val="00B5589C"/>
    <w:rsid w:val="00B55B72"/>
    <w:rsid w:val="00B55D3C"/>
    <w:rsid w:val="00B5635C"/>
    <w:rsid w:val="00B56BC7"/>
    <w:rsid w:val="00B5778B"/>
    <w:rsid w:val="00B57F11"/>
    <w:rsid w:val="00B608F0"/>
    <w:rsid w:val="00B60F24"/>
    <w:rsid w:val="00B61490"/>
    <w:rsid w:val="00B62390"/>
    <w:rsid w:val="00B6299C"/>
    <w:rsid w:val="00B64007"/>
    <w:rsid w:val="00B65387"/>
    <w:rsid w:val="00B66429"/>
    <w:rsid w:val="00B674EE"/>
    <w:rsid w:val="00B70A01"/>
    <w:rsid w:val="00B715B6"/>
    <w:rsid w:val="00B72DD6"/>
    <w:rsid w:val="00B732D7"/>
    <w:rsid w:val="00B73EE5"/>
    <w:rsid w:val="00B7431C"/>
    <w:rsid w:val="00B74433"/>
    <w:rsid w:val="00B7493D"/>
    <w:rsid w:val="00B75369"/>
    <w:rsid w:val="00B76513"/>
    <w:rsid w:val="00B7671E"/>
    <w:rsid w:val="00B767DC"/>
    <w:rsid w:val="00B76E89"/>
    <w:rsid w:val="00B778CF"/>
    <w:rsid w:val="00B779F2"/>
    <w:rsid w:val="00B80181"/>
    <w:rsid w:val="00B80523"/>
    <w:rsid w:val="00B80B87"/>
    <w:rsid w:val="00B81A0A"/>
    <w:rsid w:val="00B82058"/>
    <w:rsid w:val="00B83EEC"/>
    <w:rsid w:val="00B84E21"/>
    <w:rsid w:val="00B84E76"/>
    <w:rsid w:val="00B84EF4"/>
    <w:rsid w:val="00B853DB"/>
    <w:rsid w:val="00B86190"/>
    <w:rsid w:val="00B865CE"/>
    <w:rsid w:val="00B865F3"/>
    <w:rsid w:val="00B870F3"/>
    <w:rsid w:val="00B871BB"/>
    <w:rsid w:val="00B87597"/>
    <w:rsid w:val="00B902FB"/>
    <w:rsid w:val="00B90974"/>
    <w:rsid w:val="00B91F41"/>
    <w:rsid w:val="00B91F8E"/>
    <w:rsid w:val="00B920A4"/>
    <w:rsid w:val="00B931C0"/>
    <w:rsid w:val="00B94441"/>
    <w:rsid w:val="00B94FDF"/>
    <w:rsid w:val="00B956BD"/>
    <w:rsid w:val="00B957BE"/>
    <w:rsid w:val="00B95D9C"/>
    <w:rsid w:val="00B95DDD"/>
    <w:rsid w:val="00B96441"/>
    <w:rsid w:val="00BA0885"/>
    <w:rsid w:val="00BA1BDD"/>
    <w:rsid w:val="00BA1D70"/>
    <w:rsid w:val="00BA20A7"/>
    <w:rsid w:val="00BA2F1F"/>
    <w:rsid w:val="00BA3714"/>
    <w:rsid w:val="00BA3A1C"/>
    <w:rsid w:val="00BA3C5E"/>
    <w:rsid w:val="00BA3F00"/>
    <w:rsid w:val="00BA4109"/>
    <w:rsid w:val="00BA4E07"/>
    <w:rsid w:val="00BA70AE"/>
    <w:rsid w:val="00BA7F32"/>
    <w:rsid w:val="00BB041A"/>
    <w:rsid w:val="00BB0A3E"/>
    <w:rsid w:val="00BB1005"/>
    <w:rsid w:val="00BB13C2"/>
    <w:rsid w:val="00BB1D9A"/>
    <w:rsid w:val="00BB1E26"/>
    <w:rsid w:val="00BB1E36"/>
    <w:rsid w:val="00BB27FB"/>
    <w:rsid w:val="00BB2ECF"/>
    <w:rsid w:val="00BB2EEA"/>
    <w:rsid w:val="00BB32C1"/>
    <w:rsid w:val="00BB4569"/>
    <w:rsid w:val="00BB4AC9"/>
    <w:rsid w:val="00BB4F20"/>
    <w:rsid w:val="00BC2780"/>
    <w:rsid w:val="00BC2BD3"/>
    <w:rsid w:val="00BC2C37"/>
    <w:rsid w:val="00BC386A"/>
    <w:rsid w:val="00BC4119"/>
    <w:rsid w:val="00BC4E97"/>
    <w:rsid w:val="00BC4F19"/>
    <w:rsid w:val="00BC5B03"/>
    <w:rsid w:val="00BC5F13"/>
    <w:rsid w:val="00BC6132"/>
    <w:rsid w:val="00BC6B20"/>
    <w:rsid w:val="00BD22C3"/>
    <w:rsid w:val="00BD230E"/>
    <w:rsid w:val="00BD27F3"/>
    <w:rsid w:val="00BD2FB6"/>
    <w:rsid w:val="00BD3E38"/>
    <w:rsid w:val="00BD48DB"/>
    <w:rsid w:val="00BD4E15"/>
    <w:rsid w:val="00BD55D6"/>
    <w:rsid w:val="00BD5CFB"/>
    <w:rsid w:val="00BD69CC"/>
    <w:rsid w:val="00BD6D68"/>
    <w:rsid w:val="00BD7789"/>
    <w:rsid w:val="00BD7889"/>
    <w:rsid w:val="00BD7C73"/>
    <w:rsid w:val="00BE24AD"/>
    <w:rsid w:val="00BE2A4C"/>
    <w:rsid w:val="00BE3432"/>
    <w:rsid w:val="00BE462E"/>
    <w:rsid w:val="00BE4635"/>
    <w:rsid w:val="00BE4A5C"/>
    <w:rsid w:val="00BE598B"/>
    <w:rsid w:val="00BE793E"/>
    <w:rsid w:val="00BF07FB"/>
    <w:rsid w:val="00BF0FCA"/>
    <w:rsid w:val="00BF1D25"/>
    <w:rsid w:val="00BF20C5"/>
    <w:rsid w:val="00BF29C8"/>
    <w:rsid w:val="00BF2FD9"/>
    <w:rsid w:val="00BF3126"/>
    <w:rsid w:val="00BF3361"/>
    <w:rsid w:val="00BF346C"/>
    <w:rsid w:val="00BF480D"/>
    <w:rsid w:val="00BF4E57"/>
    <w:rsid w:val="00BF4F5F"/>
    <w:rsid w:val="00BF5159"/>
    <w:rsid w:val="00BF6F9D"/>
    <w:rsid w:val="00BF7982"/>
    <w:rsid w:val="00C000EA"/>
    <w:rsid w:val="00C0048E"/>
    <w:rsid w:val="00C01A76"/>
    <w:rsid w:val="00C03979"/>
    <w:rsid w:val="00C03986"/>
    <w:rsid w:val="00C03ACD"/>
    <w:rsid w:val="00C049BE"/>
    <w:rsid w:val="00C04C73"/>
    <w:rsid w:val="00C04DB4"/>
    <w:rsid w:val="00C06E1E"/>
    <w:rsid w:val="00C06EAA"/>
    <w:rsid w:val="00C10375"/>
    <w:rsid w:val="00C10A35"/>
    <w:rsid w:val="00C11CBF"/>
    <w:rsid w:val="00C11D8C"/>
    <w:rsid w:val="00C12AA8"/>
    <w:rsid w:val="00C133A1"/>
    <w:rsid w:val="00C13D42"/>
    <w:rsid w:val="00C1491B"/>
    <w:rsid w:val="00C1527E"/>
    <w:rsid w:val="00C15B90"/>
    <w:rsid w:val="00C175AD"/>
    <w:rsid w:val="00C20A9F"/>
    <w:rsid w:val="00C20CB2"/>
    <w:rsid w:val="00C20F5D"/>
    <w:rsid w:val="00C21048"/>
    <w:rsid w:val="00C211DD"/>
    <w:rsid w:val="00C211FC"/>
    <w:rsid w:val="00C21364"/>
    <w:rsid w:val="00C219F3"/>
    <w:rsid w:val="00C21B20"/>
    <w:rsid w:val="00C22708"/>
    <w:rsid w:val="00C25178"/>
    <w:rsid w:val="00C2643A"/>
    <w:rsid w:val="00C2739E"/>
    <w:rsid w:val="00C27954"/>
    <w:rsid w:val="00C30816"/>
    <w:rsid w:val="00C3110C"/>
    <w:rsid w:val="00C313B9"/>
    <w:rsid w:val="00C3243E"/>
    <w:rsid w:val="00C3338F"/>
    <w:rsid w:val="00C34FC0"/>
    <w:rsid w:val="00C35B1D"/>
    <w:rsid w:val="00C35F11"/>
    <w:rsid w:val="00C361A1"/>
    <w:rsid w:val="00C362FD"/>
    <w:rsid w:val="00C36479"/>
    <w:rsid w:val="00C36502"/>
    <w:rsid w:val="00C37BC2"/>
    <w:rsid w:val="00C41C40"/>
    <w:rsid w:val="00C440C6"/>
    <w:rsid w:val="00C44C09"/>
    <w:rsid w:val="00C44DF0"/>
    <w:rsid w:val="00C44ECE"/>
    <w:rsid w:val="00C450AB"/>
    <w:rsid w:val="00C46240"/>
    <w:rsid w:val="00C47AD7"/>
    <w:rsid w:val="00C47F7E"/>
    <w:rsid w:val="00C50E92"/>
    <w:rsid w:val="00C52A2D"/>
    <w:rsid w:val="00C531CE"/>
    <w:rsid w:val="00C533DE"/>
    <w:rsid w:val="00C53AB4"/>
    <w:rsid w:val="00C5516A"/>
    <w:rsid w:val="00C5596F"/>
    <w:rsid w:val="00C55F86"/>
    <w:rsid w:val="00C5734E"/>
    <w:rsid w:val="00C574EE"/>
    <w:rsid w:val="00C6028B"/>
    <w:rsid w:val="00C6188E"/>
    <w:rsid w:val="00C622AA"/>
    <w:rsid w:val="00C62E71"/>
    <w:rsid w:val="00C63B20"/>
    <w:rsid w:val="00C63ECE"/>
    <w:rsid w:val="00C646E4"/>
    <w:rsid w:val="00C64CAC"/>
    <w:rsid w:val="00C64F8D"/>
    <w:rsid w:val="00C658FF"/>
    <w:rsid w:val="00C65D3D"/>
    <w:rsid w:val="00C66791"/>
    <w:rsid w:val="00C66D2B"/>
    <w:rsid w:val="00C70CC8"/>
    <w:rsid w:val="00C70D2B"/>
    <w:rsid w:val="00C720BE"/>
    <w:rsid w:val="00C72138"/>
    <w:rsid w:val="00C734FC"/>
    <w:rsid w:val="00C73E52"/>
    <w:rsid w:val="00C74557"/>
    <w:rsid w:val="00C748F7"/>
    <w:rsid w:val="00C74BA5"/>
    <w:rsid w:val="00C75AB2"/>
    <w:rsid w:val="00C75CC7"/>
    <w:rsid w:val="00C760A1"/>
    <w:rsid w:val="00C80576"/>
    <w:rsid w:val="00C81DDB"/>
    <w:rsid w:val="00C81E69"/>
    <w:rsid w:val="00C84106"/>
    <w:rsid w:val="00C85DBF"/>
    <w:rsid w:val="00C873AB"/>
    <w:rsid w:val="00C8762A"/>
    <w:rsid w:val="00C877AA"/>
    <w:rsid w:val="00C90A48"/>
    <w:rsid w:val="00C90B46"/>
    <w:rsid w:val="00C9192D"/>
    <w:rsid w:val="00C91BF6"/>
    <w:rsid w:val="00C91C26"/>
    <w:rsid w:val="00C92165"/>
    <w:rsid w:val="00C9391F"/>
    <w:rsid w:val="00C94325"/>
    <w:rsid w:val="00C964A4"/>
    <w:rsid w:val="00C96D22"/>
    <w:rsid w:val="00C97D6E"/>
    <w:rsid w:val="00C97E00"/>
    <w:rsid w:val="00CA2FDF"/>
    <w:rsid w:val="00CA3C61"/>
    <w:rsid w:val="00CA4FCD"/>
    <w:rsid w:val="00CA5A9D"/>
    <w:rsid w:val="00CA6152"/>
    <w:rsid w:val="00CA66E8"/>
    <w:rsid w:val="00CA670A"/>
    <w:rsid w:val="00CB0153"/>
    <w:rsid w:val="00CB12D0"/>
    <w:rsid w:val="00CB1AAE"/>
    <w:rsid w:val="00CB21C8"/>
    <w:rsid w:val="00CB284F"/>
    <w:rsid w:val="00CB4327"/>
    <w:rsid w:val="00CB494D"/>
    <w:rsid w:val="00CB4AAA"/>
    <w:rsid w:val="00CB552E"/>
    <w:rsid w:val="00CB5930"/>
    <w:rsid w:val="00CB6334"/>
    <w:rsid w:val="00CB6D0B"/>
    <w:rsid w:val="00CB787C"/>
    <w:rsid w:val="00CC01C4"/>
    <w:rsid w:val="00CC042A"/>
    <w:rsid w:val="00CC045C"/>
    <w:rsid w:val="00CC0765"/>
    <w:rsid w:val="00CC1694"/>
    <w:rsid w:val="00CC3315"/>
    <w:rsid w:val="00CC3A9A"/>
    <w:rsid w:val="00CC4111"/>
    <w:rsid w:val="00CC411A"/>
    <w:rsid w:val="00CC46FD"/>
    <w:rsid w:val="00CC4D4C"/>
    <w:rsid w:val="00CC53A9"/>
    <w:rsid w:val="00CC5748"/>
    <w:rsid w:val="00CC660E"/>
    <w:rsid w:val="00CC6F3A"/>
    <w:rsid w:val="00CC7826"/>
    <w:rsid w:val="00CD0621"/>
    <w:rsid w:val="00CD0D5B"/>
    <w:rsid w:val="00CD1560"/>
    <w:rsid w:val="00CD1D25"/>
    <w:rsid w:val="00CD1E7A"/>
    <w:rsid w:val="00CD2D55"/>
    <w:rsid w:val="00CD44A0"/>
    <w:rsid w:val="00CD52B0"/>
    <w:rsid w:val="00CD532F"/>
    <w:rsid w:val="00CD7C47"/>
    <w:rsid w:val="00CE107E"/>
    <w:rsid w:val="00CE11C6"/>
    <w:rsid w:val="00CE1AA7"/>
    <w:rsid w:val="00CE1E37"/>
    <w:rsid w:val="00CE2C32"/>
    <w:rsid w:val="00CE3D01"/>
    <w:rsid w:val="00CE3DF1"/>
    <w:rsid w:val="00CE4A15"/>
    <w:rsid w:val="00CE6259"/>
    <w:rsid w:val="00CE6455"/>
    <w:rsid w:val="00CE6892"/>
    <w:rsid w:val="00CE69E0"/>
    <w:rsid w:val="00CE7344"/>
    <w:rsid w:val="00CE7541"/>
    <w:rsid w:val="00CE7ABB"/>
    <w:rsid w:val="00CE7C1A"/>
    <w:rsid w:val="00CF00A0"/>
    <w:rsid w:val="00CF0483"/>
    <w:rsid w:val="00CF133B"/>
    <w:rsid w:val="00CF1D45"/>
    <w:rsid w:val="00CF278B"/>
    <w:rsid w:val="00CF2DCE"/>
    <w:rsid w:val="00CF4503"/>
    <w:rsid w:val="00CF4907"/>
    <w:rsid w:val="00CF4CCB"/>
    <w:rsid w:val="00CF529B"/>
    <w:rsid w:val="00CF5CF2"/>
    <w:rsid w:val="00CF6561"/>
    <w:rsid w:val="00CF66C1"/>
    <w:rsid w:val="00CF69A8"/>
    <w:rsid w:val="00CF6CA4"/>
    <w:rsid w:val="00D0001D"/>
    <w:rsid w:val="00D00701"/>
    <w:rsid w:val="00D00921"/>
    <w:rsid w:val="00D00C5A"/>
    <w:rsid w:val="00D015FA"/>
    <w:rsid w:val="00D01A6B"/>
    <w:rsid w:val="00D01B56"/>
    <w:rsid w:val="00D03239"/>
    <w:rsid w:val="00D03E19"/>
    <w:rsid w:val="00D107B2"/>
    <w:rsid w:val="00D1095A"/>
    <w:rsid w:val="00D10B91"/>
    <w:rsid w:val="00D11969"/>
    <w:rsid w:val="00D12BE5"/>
    <w:rsid w:val="00D14B03"/>
    <w:rsid w:val="00D15528"/>
    <w:rsid w:val="00D155EE"/>
    <w:rsid w:val="00D15914"/>
    <w:rsid w:val="00D160FD"/>
    <w:rsid w:val="00D17F02"/>
    <w:rsid w:val="00D21790"/>
    <w:rsid w:val="00D2290C"/>
    <w:rsid w:val="00D22DCF"/>
    <w:rsid w:val="00D24316"/>
    <w:rsid w:val="00D24B36"/>
    <w:rsid w:val="00D25227"/>
    <w:rsid w:val="00D25270"/>
    <w:rsid w:val="00D25434"/>
    <w:rsid w:val="00D26262"/>
    <w:rsid w:val="00D264E8"/>
    <w:rsid w:val="00D267BB"/>
    <w:rsid w:val="00D26EBF"/>
    <w:rsid w:val="00D2765E"/>
    <w:rsid w:val="00D277D6"/>
    <w:rsid w:val="00D2789E"/>
    <w:rsid w:val="00D30238"/>
    <w:rsid w:val="00D303B9"/>
    <w:rsid w:val="00D31D4B"/>
    <w:rsid w:val="00D323A4"/>
    <w:rsid w:val="00D334BF"/>
    <w:rsid w:val="00D336AF"/>
    <w:rsid w:val="00D363AD"/>
    <w:rsid w:val="00D3644E"/>
    <w:rsid w:val="00D364E7"/>
    <w:rsid w:val="00D371FF"/>
    <w:rsid w:val="00D41093"/>
    <w:rsid w:val="00D411A6"/>
    <w:rsid w:val="00D414C1"/>
    <w:rsid w:val="00D41877"/>
    <w:rsid w:val="00D41C1A"/>
    <w:rsid w:val="00D427F4"/>
    <w:rsid w:val="00D429B6"/>
    <w:rsid w:val="00D432DE"/>
    <w:rsid w:val="00D43515"/>
    <w:rsid w:val="00D43931"/>
    <w:rsid w:val="00D43B71"/>
    <w:rsid w:val="00D43EFD"/>
    <w:rsid w:val="00D44C82"/>
    <w:rsid w:val="00D44D38"/>
    <w:rsid w:val="00D44FD0"/>
    <w:rsid w:val="00D464AA"/>
    <w:rsid w:val="00D46607"/>
    <w:rsid w:val="00D46AD5"/>
    <w:rsid w:val="00D46D8A"/>
    <w:rsid w:val="00D46EC2"/>
    <w:rsid w:val="00D475C8"/>
    <w:rsid w:val="00D52CA7"/>
    <w:rsid w:val="00D54431"/>
    <w:rsid w:val="00D5452C"/>
    <w:rsid w:val="00D5552F"/>
    <w:rsid w:val="00D55A0E"/>
    <w:rsid w:val="00D568BD"/>
    <w:rsid w:val="00D56C6E"/>
    <w:rsid w:val="00D5713E"/>
    <w:rsid w:val="00D5721D"/>
    <w:rsid w:val="00D611A9"/>
    <w:rsid w:val="00D61C76"/>
    <w:rsid w:val="00D61EA1"/>
    <w:rsid w:val="00D62287"/>
    <w:rsid w:val="00D6326E"/>
    <w:rsid w:val="00D63EF4"/>
    <w:rsid w:val="00D64C4B"/>
    <w:rsid w:val="00D657C4"/>
    <w:rsid w:val="00D65960"/>
    <w:rsid w:val="00D65E75"/>
    <w:rsid w:val="00D65E97"/>
    <w:rsid w:val="00D65EC5"/>
    <w:rsid w:val="00D66B24"/>
    <w:rsid w:val="00D66E7F"/>
    <w:rsid w:val="00D67A25"/>
    <w:rsid w:val="00D708A3"/>
    <w:rsid w:val="00D70FC6"/>
    <w:rsid w:val="00D717BC"/>
    <w:rsid w:val="00D71AC1"/>
    <w:rsid w:val="00D71CB6"/>
    <w:rsid w:val="00D73F31"/>
    <w:rsid w:val="00D759CF"/>
    <w:rsid w:val="00D772AE"/>
    <w:rsid w:val="00D77312"/>
    <w:rsid w:val="00D77AFD"/>
    <w:rsid w:val="00D77B6A"/>
    <w:rsid w:val="00D80556"/>
    <w:rsid w:val="00D808C4"/>
    <w:rsid w:val="00D80D06"/>
    <w:rsid w:val="00D80E11"/>
    <w:rsid w:val="00D81463"/>
    <w:rsid w:val="00D8272A"/>
    <w:rsid w:val="00D82AB9"/>
    <w:rsid w:val="00D82F9D"/>
    <w:rsid w:val="00D83733"/>
    <w:rsid w:val="00D83D29"/>
    <w:rsid w:val="00D83F52"/>
    <w:rsid w:val="00D84071"/>
    <w:rsid w:val="00D84258"/>
    <w:rsid w:val="00D848C1"/>
    <w:rsid w:val="00D857A0"/>
    <w:rsid w:val="00D86D20"/>
    <w:rsid w:val="00D874EE"/>
    <w:rsid w:val="00D877F3"/>
    <w:rsid w:val="00D87F4C"/>
    <w:rsid w:val="00D9010E"/>
    <w:rsid w:val="00D915B7"/>
    <w:rsid w:val="00D91AD5"/>
    <w:rsid w:val="00D92368"/>
    <w:rsid w:val="00D932B7"/>
    <w:rsid w:val="00D942D6"/>
    <w:rsid w:val="00D946D9"/>
    <w:rsid w:val="00D95101"/>
    <w:rsid w:val="00D95B56"/>
    <w:rsid w:val="00D961D5"/>
    <w:rsid w:val="00D96D59"/>
    <w:rsid w:val="00D96DA7"/>
    <w:rsid w:val="00D9701B"/>
    <w:rsid w:val="00D97561"/>
    <w:rsid w:val="00D97F83"/>
    <w:rsid w:val="00DA0502"/>
    <w:rsid w:val="00DA0E6F"/>
    <w:rsid w:val="00DA10E0"/>
    <w:rsid w:val="00DA1B49"/>
    <w:rsid w:val="00DA226D"/>
    <w:rsid w:val="00DA2D54"/>
    <w:rsid w:val="00DA2E1E"/>
    <w:rsid w:val="00DA3151"/>
    <w:rsid w:val="00DA32FF"/>
    <w:rsid w:val="00DA355A"/>
    <w:rsid w:val="00DA3916"/>
    <w:rsid w:val="00DA3D37"/>
    <w:rsid w:val="00DA574A"/>
    <w:rsid w:val="00DA6DEE"/>
    <w:rsid w:val="00DA7602"/>
    <w:rsid w:val="00DA79EB"/>
    <w:rsid w:val="00DB04CC"/>
    <w:rsid w:val="00DB0848"/>
    <w:rsid w:val="00DB0F23"/>
    <w:rsid w:val="00DB11EA"/>
    <w:rsid w:val="00DB1DDD"/>
    <w:rsid w:val="00DB287C"/>
    <w:rsid w:val="00DB2B66"/>
    <w:rsid w:val="00DB3FC1"/>
    <w:rsid w:val="00DB4158"/>
    <w:rsid w:val="00DB5102"/>
    <w:rsid w:val="00DB5C3E"/>
    <w:rsid w:val="00DB6B41"/>
    <w:rsid w:val="00DB6FFB"/>
    <w:rsid w:val="00DB7382"/>
    <w:rsid w:val="00DB7568"/>
    <w:rsid w:val="00DC08D5"/>
    <w:rsid w:val="00DC0ED7"/>
    <w:rsid w:val="00DC13A5"/>
    <w:rsid w:val="00DC1EA8"/>
    <w:rsid w:val="00DC230D"/>
    <w:rsid w:val="00DC2CF5"/>
    <w:rsid w:val="00DC4366"/>
    <w:rsid w:val="00DC43DD"/>
    <w:rsid w:val="00DC570F"/>
    <w:rsid w:val="00DC70F9"/>
    <w:rsid w:val="00DD1018"/>
    <w:rsid w:val="00DD3361"/>
    <w:rsid w:val="00DD46BF"/>
    <w:rsid w:val="00DD471E"/>
    <w:rsid w:val="00DD4C64"/>
    <w:rsid w:val="00DD5241"/>
    <w:rsid w:val="00DD52A4"/>
    <w:rsid w:val="00DD6549"/>
    <w:rsid w:val="00DD79C5"/>
    <w:rsid w:val="00DE0B37"/>
    <w:rsid w:val="00DE10F7"/>
    <w:rsid w:val="00DE14F5"/>
    <w:rsid w:val="00DE1B3F"/>
    <w:rsid w:val="00DE1F7B"/>
    <w:rsid w:val="00DE30BA"/>
    <w:rsid w:val="00DE36CF"/>
    <w:rsid w:val="00DE3CBB"/>
    <w:rsid w:val="00DE5060"/>
    <w:rsid w:val="00DE571D"/>
    <w:rsid w:val="00DE5977"/>
    <w:rsid w:val="00DE7260"/>
    <w:rsid w:val="00DE7983"/>
    <w:rsid w:val="00DF0801"/>
    <w:rsid w:val="00DF0A77"/>
    <w:rsid w:val="00DF0DE8"/>
    <w:rsid w:val="00DF11D0"/>
    <w:rsid w:val="00DF139D"/>
    <w:rsid w:val="00DF177E"/>
    <w:rsid w:val="00DF286C"/>
    <w:rsid w:val="00DF2CD2"/>
    <w:rsid w:val="00DF336C"/>
    <w:rsid w:val="00DF341B"/>
    <w:rsid w:val="00DF3EA2"/>
    <w:rsid w:val="00DF4373"/>
    <w:rsid w:val="00DF4678"/>
    <w:rsid w:val="00DF46A6"/>
    <w:rsid w:val="00DF4932"/>
    <w:rsid w:val="00DF5F01"/>
    <w:rsid w:val="00DF718E"/>
    <w:rsid w:val="00DF7965"/>
    <w:rsid w:val="00E004C7"/>
    <w:rsid w:val="00E00AE5"/>
    <w:rsid w:val="00E010CF"/>
    <w:rsid w:val="00E0310D"/>
    <w:rsid w:val="00E03577"/>
    <w:rsid w:val="00E04560"/>
    <w:rsid w:val="00E04A58"/>
    <w:rsid w:val="00E04F9A"/>
    <w:rsid w:val="00E05BCB"/>
    <w:rsid w:val="00E06E0A"/>
    <w:rsid w:val="00E07561"/>
    <w:rsid w:val="00E10070"/>
    <w:rsid w:val="00E114F9"/>
    <w:rsid w:val="00E13642"/>
    <w:rsid w:val="00E14A94"/>
    <w:rsid w:val="00E15EAC"/>
    <w:rsid w:val="00E16392"/>
    <w:rsid w:val="00E166B3"/>
    <w:rsid w:val="00E16C40"/>
    <w:rsid w:val="00E176D9"/>
    <w:rsid w:val="00E20084"/>
    <w:rsid w:val="00E210BC"/>
    <w:rsid w:val="00E2180D"/>
    <w:rsid w:val="00E22379"/>
    <w:rsid w:val="00E22971"/>
    <w:rsid w:val="00E24B9E"/>
    <w:rsid w:val="00E24C99"/>
    <w:rsid w:val="00E2668B"/>
    <w:rsid w:val="00E27348"/>
    <w:rsid w:val="00E27579"/>
    <w:rsid w:val="00E2783F"/>
    <w:rsid w:val="00E3066F"/>
    <w:rsid w:val="00E30C7F"/>
    <w:rsid w:val="00E30CD0"/>
    <w:rsid w:val="00E32129"/>
    <w:rsid w:val="00E322A8"/>
    <w:rsid w:val="00E35647"/>
    <w:rsid w:val="00E367BA"/>
    <w:rsid w:val="00E36B88"/>
    <w:rsid w:val="00E37270"/>
    <w:rsid w:val="00E372A9"/>
    <w:rsid w:val="00E37E60"/>
    <w:rsid w:val="00E40113"/>
    <w:rsid w:val="00E40210"/>
    <w:rsid w:val="00E403F2"/>
    <w:rsid w:val="00E412EB"/>
    <w:rsid w:val="00E41860"/>
    <w:rsid w:val="00E43272"/>
    <w:rsid w:val="00E4360C"/>
    <w:rsid w:val="00E44497"/>
    <w:rsid w:val="00E44F68"/>
    <w:rsid w:val="00E45A8D"/>
    <w:rsid w:val="00E4616C"/>
    <w:rsid w:val="00E46374"/>
    <w:rsid w:val="00E46716"/>
    <w:rsid w:val="00E46C77"/>
    <w:rsid w:val="00E47125"/>
    <w:rsid w:val="00E47280"/>
    <w:rsid w:val="00E50581"/>
    <w:rsid w:val="00E50D3A"/>
    <w:rsid w:val="00E5199F"/>
    <w:rsid w:val="00E526C1"/>
    <w:rsid w:val="00E52A0D"/>
    <w:rsid w:val="00E52C4E"/>
    <w:rsid w:val="00E52F9D"/>
    <w:rsid w:val="00E53712"/>
    <w:rsid w:val="00E53D5A"/>
    <w:rsid w:val="00E544F3"/>
    <w:rsid w:val="00E54F64"/>
    <w:rsid w:val="00E55574"/>
    <w:rsid w:val="00E56B44"/>
    <w:rsid w:val="00E6001F"/>
    <w:rsid w:val="00E601F2"/>
    <w:rsid w:val="00E60EA0"/>
    <w:rsid w:val="00E621AF"/>
    <w:rsid w:val="00E624BA"/>
    <w:rsid w:val="00E62B49"/>
    <w:rsid w:val="00E6350C"/>
    <w:rsid w:val="00E64DF4"/>
    <w:rsid w:val="00E66993"/>
    <w:rsid w:val="00E702DD"/>
    <w:rsid w:val="00E704F8"/>
    <w:rsid w:val="00E7067C"/>
    <w:rsid w:val="00E70DD9"/>
    <w:rsid w:val="00E71505"/>
    <w:rsid w:val="00E7254B"/>
    <w:rsid w:val="00E73369"/>
    <w:rsid w:val="00E7393E"/>
    <w:rsid w:val="00E74DBF"/>
    <w:rsid w:val="00E76C03"/>
    <w:rsid w:val="00E8046C"/>
    <w:rsid w:val="00E80C7D"/>
    <w:rsid w:val="00E81329"/>
    <w:rsid w:val="00E8180A"/>
    <w:rsid w:val="00E8180B"/>
    <w:rsid w:val="00E81AA7"/>
    <w:rsid w:val="00E81E99"/>
    <w:rsid w:val="00E82C82"/>
    <w:rsid w:val="00E833E2"/>
    <w:rsid w:val="00E847D0"/>
    <w:rsid w:val="00E85AF2"/>
    <w:rsid w:val="00E85E62"/>
    <w:rsid w:val="00E85F22"/>
    <w:rsid w:val="00E86BEC"/>
    <w:rsid w:val="00E8719D"/>
    <w:rsid w:val="00E9012A"/>
    <w:rsid w:val="00E907BA"/>
    <w:rsid w:val="00E911BD"/>
    <w:rsid w:val="00E91F79"/>
    <w:rsid w:val="00E9226A"/>
    <w:rsid w:val="00E9483A"/>
    <w:rsid w:val="00E950C6"/>
    <w:rsid w:val="00E95C94"/>
    <w:rsid w:val="00E95FCA"/>
    <w:rsid w:val="00E96E2E"/>
    <w:rsid w:val="00E9732A"/>
    <w:rsid w:val="00E97782"/>
    <w:rsid w:val="00E97968"/>
    <w:rsid w:val="00E97A4A"/>
    <w:rsid w:val="00E97CC9"/>
    <w:rsid w:val="00EA0C03"/>
    <w:rsid w:val="00EA233B"/>
    <w:rsid w:val="00EA24CD"/>
    <w:rsid w:val="00EA26C2"/>
    <w:rsid w:val="00EA26FA"/>
    <w:rsid w:val="00EA2E17"/>
    <w:rsid w:val="00EA2E87"/>
    <w:rsid w:val="00EA3B36"/>
    <w:rsid w:val="00EA443C"/>
    <w:rsid w:val="00EA4C1D"/>
    <w:rsid w:val="00EA4F52"/>
    <w:rsid w:val="00EA638D"/>
    <w:rsid w:val="00EA7436"/>
    <w:rsid w:val="00EA7461"/>
    <w:rsid w:val="00EA7D3A"/>
    <w:rsid w:val="00EB0506"/>
    <w:rsid w:val="00EB0835"/>
    <w:rsid w:val="00EB0BB1"/>
    <w:rsid w:val="00EB0E41"/>
    <w:rsid w:val="00EB1624"/>
    <w:rsid w:val="00EB22AE"/>
    <w:rsid w:val="00EB2A6D"/>
    <w:rsid w:val="00EB38A8"/>
    <w:rsid w:val="00EB412A"/>
    <w:rsid w:val="00EB5C56"/>
    <w:rsid w:val="00EB5F0A"/>
    <w:rsid w:val="00EB678C"/>
    <w:rsid w:val="00EB6859"/>
    <w:rsid w:val="00EB6E1A"/>
    <w:rsid w:val="00EB783B"/>
    <w:rsid w:val="00EC0D8E"/>
    <w:rsid w:val="00EC1764"/>
    <w:rsid w:val="00EC1944"/>
    <w:rsid w:val="00EC28B5"/>
    <w:rsid w:val="00EC3AB7"/>
    <w:rsid w:val="00EC4178"/>
    <w:rsid w:val="00EC4458"/>
    <w:rsid w:val="00EC4921"/>
    <w:rsid w:val="00EC5C94"/>
    <w:rsid w:val="00EC5C96"/>
    <w:rsid w:val="00EC6ADB"/>
    <w:rsid w:val="00EC6B75"/>
    <w:rsid w:val="00EC72E4"/>
    <w:rsid w:val="00EC7E23"/>
    <w:rsid w:val="00ED0938"/>
    <w:rsid w:val="00ED0A6C"/>
    <w:rsid w:val="00ED13E0"/>
    <w:rsid w:val="00ED23C9"/>
    <w:rsid w:val="00ED244F"/>
    <w:rsid w:val="00ED31FA"/>
    <w:rsid w:val="00ED3A36"/>
    <w:rsid w:val="00ED3BFB"/>
    <w:rsid w:val="00ED4334"/>
    <w:rsid w:val="00ED45C2"/>
    <w:rsid w:val="00ED4807"/>
    <w:rsid w:val="00ED50FE"/>
    <w:rsid w:val="00ED51B8"/>
    <w:rsid w:val="00ED6CEF"/>
    <w:rsid w:val="00ED7620"/>
    <w:rsid w:val="00ED77F9"/>
    <w:rsid w:val="00ED7BCE"/>
    <w:rsid w:val="00EE2243"/>
    <w:rsid w:val="00EE2B95"/>
    <w:rsid w:val="00EE341A"/>
    <w:rsid w:val="00EE67D4"/>
    <w:rsid w:val="00EE69AB"/>
    <w:rsid w:val="00EE72AD"/>
    <w:rsid w:val="00EF0444"/>
    <w:rsid w:val="00EF0631"/>
    <w:rsid w:val="00EF0D04"/>
    <w:rsid w:val="00EF1AC7"/>
    <w:rsid w:val="00EF3538"/>
    <w:rsid w:val="00EF43B2"/>
    <w:rsid w:val="00EF6228"/>
    <w:rsid w:val="00EF69F8"/>
    <w:rsid w:val="00EF6D1C"/>
    <w:rsid w:val="00EF75B8"/>
    <w:rsid w:val="00EF7C3A"/>
    <w:rsid w:val="00F014F4"/>
    <w:rsid w:val="00F0267E"/>
    <w:rsid w:val="00F02C36"/>
    <w:rsid w:val="00F033FE"/>
    <w:rsid w:val="00F03882"/>
    <w:rsid w:val="00F039CE"/>
    <w:rsid w:val="00F042F4"/>
    <w:rsid w:val="00F05130"/>
    <w:rsid w:val="00F053D8"/>
    <w:rsid w:val="00F0648D"/>
    <w:rsid w:val="00F074DA"/>
    <w:rsid w:val="00F07ABF"/>
    <w:rsid w:val="00F1005C"/>
    <w:rsid w:val="00F102E0"/>
    <w:rsid w:val="00F1109C"/>
    <w:rsid w:val="00F1134E"/>
    <w:rsid w:val="00F11AF3"/>
    <w:rsid w:val="00F1251D"/>
    <w:rsid w:val="00F1269D"/>
    <w:rsid w:val="00F1282C"/>
    <w:rsid w:val="00F12ED7"/>
    <w:rsid w:val="00F13B5B"/>
    <w:rsid w:val="00F13EC0"/>
    <w:rsid w:val="00F141F3"/>
    <w:rsid w:val="00F145A7"/>
    <w:rsid w:val="00F15309"/>
    <w:rsid w:val="00F16133"/>
    <w:rsid w:val="00F16DBD"/>
    <w:rsid w:val="00F20E25"/>
    <w:rsid w:val="00F21363"/>
    <w:rsid w:val="00F216EC"/>
    <w:rsid w:val="00F224ED"/>
    <w:rsid w:val="00F224F7"/>
    <w:rsid w:val="00F22F88"/>
    <w:rsid w:val="00F237BE"/>
    <w:rsid w:val="00F245F4"/>
    <w:rsid w:val="00F24B82"/>
    <w:rsid w:val="00F25888"/>
    <w:rsid w:val="00F26B62"/>
    <w:rsid w:val="00F26C0F"/>
    <w:rsid w:val="00F27D40"/>
    <w:rsid w:val="00F32971"/>
    <w:rsid w:val="00F3341A"/>
    <w:rsid w:val="00F3412F"/>
    <w:rsid w:val="00F349FA"/>
    <w:rsid w:val="00F34E87"/>
    <w:rsid w:val="00F35475"/>
    <w:rsid w:val="00F35764"/>
    <w:rsid w:val="00F35CD7"/>
    <w:rsid w:val="00F36E04"/>
    <w:rsid w:val="00F40717"/>
    <w:rsid w:val="00F4164A"/>
    <w:rsid w:val="00F41908"/>
    <w:rsid w:val="00F41A5F"/>
    <w:rsid w:val="00F41BC0"/>
    <w:rsid w:val="00F42EA1"/>
    <w:rsid w:val="00F432C0"/>
    <w:rsid w:val="00F43336"/>
    <w:rsid w:val="00F43EDA"/>
    <w:rsid w:val="00F440AE"/>
    <w:rsid w:val="00F4455B"/>
    <w:rsid w:val="00F44B56"/>
    <w:rsid w:val="00F44ECC"/>
    <w:rsid w:val="00F4580A"/>
    <w:rsid w:val="00F472D1"/>
    <w:rsid w:val="00F4736E"/>
    <w:rsid w:val="00F47436"/>
    <w:rsid w:val="00F505F8"/>
    <w:rsid w:val="00F50A7A"/>
    <w:rsid w:val="00F50C31"/>
    <w:rsid w:val="00F51423"/>
    <w:rsid w:val="00F51973"/>
    <w:rsid w:val="00F51EF4"/>
    <w:rsid w:val="00F520A0"/>
    <w:rsid w:val="00F527C2"/>
    <w:rsid w:val="00F52BDF"/>
    <w:rsid w:val="00F52F18"/>
    <w:rsid w:val="00F52F43"/>
    <w:rsid w:val="00F54276"/>
    <w:rsid w:val="00F5442A"/>
    <w:rsid w:val="00F54804"/>
    <w:rsid w:val="00F5500F"/>
    <w:rsid w:val="00F5679C"/>
    <w:rsid w:val="00F56A53"/>
    <w:rsid w:val="00F56C02"/>
    <w:rsid w:val="00F56D53"/>
    <w:rsid w:val="00F56FB3"/>
    <w:rsid w:val="00F60361"/>
    <w:rsid w:val="00F60AF5"/>
    <w:rsid w:val="00F60C6D"/>
    <w:rsid w:val="00F612A3"/>
    <w:rsid w:val="00F623A9"/>
    <w:rsid w:val="00F62D2D"/>
    <w:rsid w:val="00F63AE0"/>
    <w:rsid w:val="00F63C42"/>
    <w:rsid w:val="00F63C93"/>
    <w:rsid w:val="00F63CD0"/>
    <w:rsid w:val="00F63D8B"/>
    <w:rsid w:val="00F648CE"/>
    <w:rsid w:val="00F64AC2"/>
    <w:rsid w:val="00F64D94"/>
    <w:rsid w:val="00F65181"/>
    <w:rsid w:val="00F65319"/>
    <w:rsid w:val="00F66934"/>
    <w:rsid w:val="00F6741B"/>
    <w:rsid w:val="00F67A3E"/>
    <w:rsid w:val="00F67CFB"/>
    <w:rsid w:val="00F7003C"/>
    <w:rsid w:val="00F71301"/>
    <w:rsid w:val="00F714B3"/>
    <w:rsid w:val="00F72086"/>
    <w:rsid w:val="00F73934"/>
    <w:rsid w:val="00F74850"/>
    <w:rsid w:val="00F75487"/>
    <w:rsid w:val="00F75AA4"/>
    <w:rsid w:val="00F75C90"/>
    <w:rsid w:val="00F76ADF"/>
    <w:rsid w:val="00F7700E"/>
    <w:rsid w:val="00F775C9"/>
    <w:rsid w:val="00F830A0"/>
    <w:rsid w:val="00F83B26"/>
    <w:rsid w:val="00F84638"/>
    <w:rsid w:val="00F851A2"/>
    <w:rsid w:val="00F860B8"/>
    <w:rsid w:val="00F865AF"/>
    <w:rsid w:val="00F867AB"/>
    <w:rsid w:val="00F86C4A"/>
    <w:rsid w:val="00F8705F"/>
    <w:rsid w:val="00F90724"/>
    <w:rsid w:val="00F90F84"/>
    <w:rsid w:val="00F92138"/>
    <w:rsid w:val="00F922EB"/>
    <w:rsid w:val="00F929BA"/>
    <w:rsid w:val="00F92AA9"/>
    <w:rsid w:val="00F93910"/>
    <w:rsid w:val="00F94F70"/>
    <w:rsid w:val="00F9681C"/>
    <w:rsid w:val="00F97011"/>
    <w:rsid w:val="00F97C9B"/>
    <w:rsid w:val="00FA0332"/>
    <w:rsid w:val="00FA06EB"/>
    <w:rsid w:val="00FA0EDB"/>
    <w:rsid w:val="00FA1995"/>
    <w:rsid w:val="00FA2BD6"/>
    <w:rsid w:val="00FA3194"/>
    <w:rsid w:val="00FA42BE"/>
    <w:rsid w:val="00FA4F1D"/>
    <w:rsid w:val="00FA569F"/>
    <w:rsid w:val="00FA5A96"/>
    <w:rsid w:val="00FA60FA"/>
    <w:rsid w:val="00FA65B8"/>
    <w:rsid w:val="00FA6D58"/>
    <w:rsid w:val="00FA7336"/>
    <w:rsid w:val="00FA73C5"/>
    <w:rsid w:val="00FB0003"/>
    <w:rsid w:val="00FB0443"/>
    <w:rsid w:val="00FB0ADC"/>
    <w:rsid w:val="00FB1E1F"/>
    <w:rsid w:val="00FB1F8E"/>
    <w:rsid w:val="00FB26C2"/>
    <w:rsid w:val="00FB328D"/>
    <w:rsid w:val="00FB3E84"/>
    <w:rsid w:val="00FB5630"/>
    <w:rsid w:val="00FB60AD"/>
    <w:rsid w:val="00FB7E6A"/>
    <w:rsid w:val="00FC0562"/>
    <w:rsid w:val="00FC156F"/>
    <w:rsid w:val="00FC1B52"/>
    <w:rsid w:val="00FC1EBD"/>
    <w:rsid w:val="00FC3320"/>
    <w:rsid w:val="00FC360C"/>
    <w:rsid w:val="00FC3626"/>
    <w:rsid w:val="00FC4F69"/>
    <w:rsid w:val="00FC4F93"/>
    <w:rsid w:val="00FC5C99"/>
    <w:rsid w:val="00FC5FCA"/>
    <w:rsid w:val="00FC6221"/>
    <w:rsid w:val="00FC6965"/>
    <w:rsid w:val="00FC6AF5"/>
    <w:rsid w:val="00FD0036"/>
    <w:rsid w:val="00FD02B1"/>
    <w:rsid w:val="00FD0F53"/>
    <w:rsid w:val="00FD12BD"/>
    <w:rsid w:val="00FD12ED"/>
    <w:rsid w:val="00FD16A8"/>
    <w:rsid w:val="00FD1B63"/>
    <w:rsid w:val="00FD1C17"/>
    <w:rsid w:val="00FD2D50"/>
    <w:rsid w:val="00FD4FCB"/>
    <w:rsid w:val="00FD512E"/>
    <w:rsid w:val="00FD5900"/>
    <w:rsid w:val="00FD5BBA"/>
    <w:rsid w:val="00FD6CC5"/>
    <w:rsid w:val="00FD728D"/>
    <w:rsid w:val="00FD79E1"/>
    <w:rsid w:val="00FD7BDC"/>
    <w:rsid w:val="00FD7C85"/>
    <w:rsid w:val="00FE04AD"/>
    <w:rsid w:val="00FE0500"/>
    <w:rsid w:val="00FE11AD"/>
    <w:rsid w:val="00FE209F"/>
    <w:rsid w:val="00FE2AAD"/>
    <w:rsid w:val="00FE324B"/>
    <w:rsid w:val="00FE35AD"/>
    <w:rsid w:val="00FE399C"/>
    <w:rsid w:val="00FE42DF"/>
    <w:rsid w:val="00FE45CE"/>
    <w:rsid w:val="00FE5D86"/>
    <w:rsid w:val="00FE6AC3"/>
    <w:rsid w:val="00FE70EE"/>
    <w:rsid w:val="00FE710B"/>
    <w:rsid w:val="00FF1DFE"/>
    <w:rsid w:val="00FF202A"/>
    <w:rsid w:val="00FF2294"/>
    <w:rsid w:val="00FF2406"/>
    <w:rsid w:val="00FF3665"/>
    <w:rsid w:val="00FF4B67"/>
    <w:rsid w:val="00FF5054"/>
    <w:rsid w:val="00FF6776"/>
    <w:rsid w:val="00FF6C5B"/>
    <w:rsid w:val="00FF7E04"/>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6E4F4F9"/>
  <w15:chartTrackingRefBased/>
  <w15:docId w15:val="{6CB28E67-EE13-466A-B4A5-117DCEBD52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65181"/>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ind w:left="499"/>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aliases w:val="E-PVO-glava,body txt,Znak,Glava - napis"/>
    <w:basedOn w:val="Navaden"/>
    <w:link w:val="GlavaZnak"/>
    <w:uiPriority w:val="99"/>
    <w:unhideWhenUsed/>
    <w:rsid w:val="00107834"/>
    <w:pPr>
      <w:tabs>
        <w:tab w:val="center" w:pos="4536"/>
        <w:tab w:val="right" w:pos="9072"/>
      </w:tabs>
      <w:spacing w:line="240" w:lineRule="auto"/>
    </w:pPr>
  </w:style>
  <w:style w:type="character" w:customStyle="1" w:styleId="GlavaZnak">
    <w:name w:val="Glava Znak"/>
    <w:aliases w:val="E-PVO-glava Znak,body txt Znak,Znak Znak,Glava - napis Znak"/>
    <w:link w:val="Glava"/>
    <w:uiPriority w:val="99"/>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3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aliases w:val="IFZ f,Footnote,Fußnote,-E Fußnotentext,Fußnotentext Ursprung"/>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aliases w:val="IFZ f Znak,Footnote Znak,Fußnote Znak,-E Fußnotentext Znak,Fußnotentext Ursprung Znak"/>
    <w:link w:val="Sprotnaopomba-besedilo"/>
    <w:uiPriority w:val="99"/>
    <w:rsid w:val="000F75C6"/>
    <w:rPr>
      <w:rFonts w:ascii="Arial" w:hAnsi="Arial"/>
      <w:i/>
      <w:sz w:val="18"/>
      <w:szCs w:val="20"/>
    </w:rPr>
  </w:style>
  <w:style w:type="character" w:styleId="Sprotnaopomba-sklic">
    <w:name w:val="footnote reference"/>
    <w:aliases w:val="Footnote number,-E Fußnotenzeichen"/>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iPriority w:val="99"/>
    <w:unhideWhenUsed/>
    <w:rsid w:val="00152883"/>
    <w:pPr>
      <w:spacing w:line="240" w:lineRule="auto"/>
    </w:pPr>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link w:val="OdstavekseznamaZnak"/>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D2789E"/>
    <w:pPr>
      <w:keepNext w:val="0"/>
      <w:keepLines w:val="0"/>
      <w:numPr>
        <w:ilvl w:val="0"/>
        <w:numId w:val="0"/>
      </w:numPr>
      <w:tabs>
        <w:tab w:val="left" w:pos="1200"/>
        <w:tab w:val="right" w:leader="dot" w:pos="9060"/>
      </w:tabs>
      <w:spacing w:before="0" w:after="0"/>
      <w:ind w:left="400"/>
      <w:jc w:val="left"/>
      <w:outlineLvl w:val="9"/>
    </w:pPr>
    <w:rPr>
      <w:rFonts w:ascii="Calibri" w:eastAsia="Calibri" w:hAnsi="Calibri" w:cstheme="minorHAnsi"/>
      <w:b w:val="0"/>
      <w:bCs w:val="0"/>
      <w:iCs/>
      <w:noProof/>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6"/>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5"/>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customStyle="1" w:styleId="Omemba1">
    <w:name w:val="Omemba1"/>
    <w:uiPriority w:val="99"/>
    <w:semiHidden/>
    <w:unhideWhenUsed/>
    <w:rsid w:val="00D371FF"/>
    <w:rPr>
      <w:color w:val="2B579A"/>
      <w:shd w:val="clear" w:color="auto" w:fill="E6E6E6"/>
    </w:rPr>
  </w:style>
  <w:style w:type="character" w:styleId="SledenaHiperpovezava">
    <w:name w:val="FollowedHyperlink"/>
    <w:uiPriority w:val="99"/>
    <w:semiHidden/>
    <w:unhideWhenUsed/>
    <w:rsid w:val="00F03882"/>
    <w:rPr>
      <w:color w:val="954F72"/>
      <w:u w:val="single"/>
    </w:rPr>
  </w:style>
  <w:style w:type="character" w:customStyle="1" w:styleId="OdstavekseznamaZnak">
    <w:name w:val="Odstavek seznama Znak"/>
    <w:link w:val="Odstavekseznama"/>
    <w:uiPriority w:val="34"/>
    <w:rsid w:val="00EB0E41"/>
    <w:rPr>
      <w:rFonts w:ascii="Arial" w:hAnsi="Arial"/>
      <w:szCs w:val="22"/>
      <w:lang w:eastAsia="en-US"/>
    </w:rPr>
  </w:style>
  <w:style w:type="paragraph" w:styleId="Telobesedila-zamik">
    <w:name w:val="Body Text Indent"/>
    <w:basedOn w:val="Navaden"/>
    <w:link w:val="Telobesedila-zamikZnak"/>
    <w:rsid w:val="00EB678C"/>
    <w:pPr>
      <w:tabs>
        <w:tab w:val="num" w:pos="1080"/>
      </w:tabs>
      <w:spacing w:line="240" w:lineRule="auto"/>
      <w:ind w:left="708"/>
      <w:jc w:val="left"/>
    </w:pPr>
    <w:rPr>
      <w:rFonts w:ascii="Trebuchet MS" w:eastAsia="Times New Roman" w:hAnsi="Trebuchet MS"/>
      <w:sz w:val="24"/>
      <w:szCs w:val="20"/>
      <w:lang w:eastAsia="x-none"/>
    </w:rPr>
  </w:style>
  <w:style w:type="character" w:customStyle="1" w:styleId="Telobesedila-zamikZnak">
    <w:name w:val="Telo besedila - zamik Znak"/>
    <w:link w:val="Telobesedila-zamik"/>
    <w:rsid w:val="00EB678C"/>
    <w:rPr>
      <w:rFonts w:ascii="Trebuchet MS" w:eastAsia="Times New Roman" w:hAnsi="Trebuchet MS"/>
      <w:sz w:val="24"/>
      <w:lang w:val="en-GB" w:eastAsia="x-none"/>
    </w:rPr>
  </w:style>
  <w:style w:type="paragraph" w:customStyle="1" w:styleId="Default">
    <w:name w:val="Default"/>
    <w:rsid w:val="006331CA"/>
    <w:pPr>
      <w:autoSpaceDE w:val="0"/>
      <w:autoSpaceDN w:val="0"/>
      <w:adjustRightInd w:val="0"/>
    </w:pPr>
    <w:rPr>
      <w:rFonts w:cs="Calibri"/>
      <w:color w:val="000000"/>
      <w:sz w:val="24"/>
      <w:szCs w:val="24"/>
    </w:rPr>
  </w:style>
  <w:style w:type="character" w:customStyle="1" w:styleId="Nerazreenaomemba1">
    <w:name w:val="Nerazrešena omemba1"/>
    <w:basedOn w:val="Privzetapisavaodstavka"/>
    <w:uiPriority w:val="99"/>
    <w:semiHidden/>
    <w:unhideWhenUsed/>
    <w:rsid w:val="00011E6B"/>
    <w:rPr>
      <w:color w:val="605E5C"/>
      <w:shd w:val="clear" w:color="auto" w:fill="E1DFDD"/>
    </w:rPr>
  </w:style>
  <w:style w:type="paragraph" w:customStyle="1" w:styleId="len">
    <w:name w:val="len"/>
    <w:basedOn w:val="Navaden"/>
    <w:rsid w:val="00011E6B"/>
    <w:pP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odstavek">
    <w:name w:val="odstavek"/>
    <w:basedOn w:val="Navaden"/>
    <w:rsid w:val="00011E6B"/>
    <w:pP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Navadensplet1">
    <w:name w:val="Navaden (splet)1"/>
    <w:basedOn w:val="Navaden"/>
    <w:rsid w:val="00F929BA"/>
    <w:pPr>
      <w:overflowPunct w:val="0"/>
      <w:autoSpaceDE w:val="0"/>
      <w:autoSpaceDN w:val="0"/>
      <w:adjustRightInd w:val="0"/>
      <w:spacing w:before="100" w:after="100" w:line="240" w:lineRule="auto"/>
      <w:jc w:val="left"/>
    </w:pPr>
    <w:rPr>
      <w:rFonts w:ascii="Times New Roman" w:eastAsia="Times New Roman" w:hAnsi="Times New Roman"/>
      <w:sz w:val="24"/>
      <w:szCs w:val="20"/>
      <w:lang w:eastAsia="sl-SI"/>
    </w:rPr>
  </w:style>
  <w:style w:type="character" w:styleId="Nerazreenaomemba">
    <w:name w:val="Unresolved Mention"/>
    <w:basedOn w:val="Privzetapisavaodstavka"/>
    <w:uiPriority w:val="99"/>
    <w:semiHidden/>
    <w:unhideWhenUsed/>
    <w:rsid w:val="00DA79EB"/>
    <w:rPr>
      <w:color w:val="605E5C"/>
      <w:shd w:val="clear" w:color="auto" w:fill="E1DFDD"/>
    </w:rPr>
  </w:style>
  <w:style w:type="paragraph" w:styleId="Telobesedila2">
    <w:name w:val="Body Text 2"/>
    <w:basedOn w:val="Navaden"/>
    <w:link w:val="Telobesedila2Znak"/>
    <w:uiPriority w:val="99"/>
    <w:unhideWhenUsed/>
    <w:rsid w:val="00387F69"/>
    <w:pPr>
      <w:spacing w:after="120" w:line="480" w:lineRule="auto"/>
      <w:jc w:val="left"/>
    </w:pPr>
    <w:rPr>
      <w:rFonts w:ascii="Times New Roman" w:eastAsia="Times New Roman" w:hAnsi="Times New Roman"/>
      <w:i/>
      <w:sz w:val="24"/>
      <w:szCs w:val="20"/>
      <w:lang w:eastAsia="sl-SI"/>
    </w:rPr>
  </w:style>
  <w:style w:type="character" w:customStyle="1" w:styleId="Telobesedila2Znak">
    <w:name w:val="Telo besedila 2 Znak"/>
    <w:basedOn w:val="Privzetapisavaodstavka"/>
    <w:link w:val="Telobesedila2"/>
    <w:uiPriority w:val="99"/>
    <w:rsid w:val="00387F69"/>
    <w:rPr>
      <w:rFonts w:ascii="Times New Roman" w:eastAsia="Times New Roman" w:hAnsi="Times New Roman"/>
      <w: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959273">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206187219">
      <w:bodyDiv w:val="1"/>
      <w:marLeft w:val="0"/>
      <w:marRight w:val="0"/>
      <w:marTop w:val="0"/>
      <w:marBottom w:val="0"/>
      <w:divBdr>
        <w:top w:val="none" w:sz="0" w:space="0" w:color="auto"/>
        <w:left w:val="none" w:sz="0" w:space="0" w:color="auto"/>
        <w:bottom w:val="none" w:sz="0" w:space="0" w:color="auto"/>
        <w:right w:val="none" w:sz="0" w:space="0" w:color="auto"/>
      </w:divBdr>
    </w:div>
    <w:div w:id="312832553">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12044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727726020">
      <w:bodyDiv w:val="1"/>
      <w:marLeft w:val="0"/>
      <w:marRight w:val="0"/>
      <w:marTop w:val="0"/>
      <w:marBottom w:val="0"/>
      <w:divBdr>
        <w:top w:val="none" w:sz="0" w:space="0" w:color="auto"/>
        <w:left w:val="none" w:sz="0" w:space="0" w:color="auto"/>
        <w:bottom w:val="none" w:sz="0" w:space="0" w:color="auto"/>
        <w:right w:val="none" w:sz="0" w:space="0" w:color="auto"/>
      </w:divBdr>
    </w:div>
    <w:div w:id="750588478">
      <w:bodyDiv w:val="1"/>
      <w:marLeft w:val="0"/>
      <w:marRight w:val="0"/>
      <w:marTop w:val="0"/>
      <w:marBottom w:val="0"/>
      <w:divBdr>
        <w:top w:val="none" w:sz="0" w:space="0" w:color="auto"/>
        <w:left w:val="none" w:sz="0" w:space="0" w:color="auto"/>
        <w:bottom w:val="none" w:sz="0" w:space="0" w:color="auto"/>
        <w:right w:val="none" w:sz="0" w:space="0" w:color="auto"/>
      </w:divBdr>
    </w:div>
    <w:div w:id="868756774">
      <w:bodyDiv w:val="1"/>
      <w:marLeft w:val="0"/>
      <w:marRight w:val="0"/>
      <w:marTop w:val="0"/>
      <w:marBottom w:val="0"/>
      <w:divBdr>
        <w:top w:val="none" w:sz="0" w:space="0" w:color="auto"/>
        <w:left w:val="none" w:sz="0" w:space="0" w:color="auto"/>
        <w:bottom w:val="none" w:sz="0" w:space="0" w:color="auto"/>
        <w:right w:val="none" w:sz="0" w:space="0" w:color="auto"/>
      </w:divBdr>
    </w:div>
    <w:div w:id="1187989215">
      <w:bodyDiv w:val="1"/>
      <w:marLeft w:val="0"/>
      <w:marRight w:val="0"/>
      <w:marTop w:val="0"/>
      <w:marBottom w:val="0"/>
      <w:divBdr>
        <w:top w:val="none" w:sz="0" w:space="0" w:color="auto"/>
        <w:left w:val="none" w:sz="0" w:space="0" w:color="auto"/>
        <w:bottom w:val="none" w:sz="0" w:space="0" w:color="auto"/>
        <w:right w:val="none" w:sz="0" w:space="0" w:color="auto"/>
      </w:divBdr>
    </w:div>
    <w:div w:id="1261910242">
      <w:bodyDiv w:val="1"/>
      <w:marLeft w:val="0"/>
      <w:marRight w:val="0"/>
      <w:marTop w:val="0"/>
      <w:marBottom w:val="0"/>
      <w:divBdr>
        <w:top w:val="none" w:sz="0" w:space="0" w:color="auto"/>
        <w:left w:val="none" w:sz="0" w:space="0" w:color="auto"/>
        <w:bottom w:val="none" w:sz="0" w:space="0" w:color="auto"/>
        <w:right w:val="none" w:sz="0" w:space="0" w:color="auto"/>
      </w:divBdr>
    </w:div>
    <w:div w:id="1399788021">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38660477">
      <w:bodyDiv w:val="1"/>
      <w:marLeft w:val="0"/>
      <w:marRight w:val="0"/>
      <w:marTop w:val="0"/>
      <w:marBottom w:val="0"/>
      <w:divBdr>
        <w:top w:val="none" w:sz="0" w:space="0" w:color="auto"/>
        <w:left w:val="none" w:sz="0" w:space="0" w:color="auto"/>
        <w:bottom w:val="none" w:sz="0" w:space="0" w:color="auto"/>
        <w:right w:val="none" w:sz="0" w:space="0" w:color="auto"/>
      </w:divBdr>
    </w:div>
    <w:div w:id="1570114443">
      <w:bodyDiv w:val="1"/>
      <w:marLeft w:val="0"/>
      <w:marRight w:val="0"/>
      <w:marTop w:val="0"/>
      <w:marBottom w:val="0"/>
      <w:divBdr>
        <w:top w:val="none" w:sz="0" w:space="0" w:color="auto"/>
        <w:left w:val="none" w:sz="0" w:space="0" w:color="auto"/>
        <w:bottom w:val="none" w:sz="0" w:space="0" w:color="auto"/>
        <w:right w:val="none" w:sz="0" w:space="0" w:color="auto"/>
      </w:divBdr>
    </w:div>
    <w:div w:id="1570648825">
      <w:bodyDiv w:val="1"/>
      <w:marLeft w:val="0"/>
      <w:marRight w:val="0"/>
      <w:marTop w:val="0"/>
      <w:marBottom w:val="0"/>
      <w:divBdr>
        <w:top w:val="none" w:sz="0" w:space="0" w:color="auto"/>
        <w:left w:val="none" w:sz="0" w:space="0" w:color="auto"/>
        <w:bottom w:val="none" w:sz="0" w:space="0" w:color="auto"/>
        <w:right w:val="none" w:sz="0" w:space="0" w:color="auto"/>
      </w:divBdr>
    </w:div>
    <w:div w:id="1606495460">
      <w:bodyDiv w:val="1"/>
      <w:marLeft w:val="0"/>
      <w:marRight w:val="0"/>
      <w:marTop w:val="0"/>
      <w:marBottom w:val="0"/>
      <w:divBdr>
        <w:top w:val="none" w:sz="0" w:space="0" w:color="auto"/>
        <w:left w:val="none" w:sz="0" w:space="0" w:color="auto"/>
        <w:bottom w:val="none" w:sz="0" w:space="0" w:color="auto"/>
        <w:right w:val="none" w:sz="0" w:space="0" w:color="auto"/>
      </w:divBdr>
    </w:div>
    <w:div w:id="1707219529">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54706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 TargetMode="External"/><Relationship Id="rId18" Type="http://schemas.openxmlformats.org/officeDocument/2006/relationships/hyperlink" Target="http://www.enarocanje.si/_ESPD/"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www.djn.mju.gov.si/sistem-javnega-narocanja/vzorcna-razpisna-dokumentacija"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hyperlink" Target="https://www.portalerevizija.si/" TargetMode="External"/><Relationship Id="rId33"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yperlink" Target="http://www.djn.mju.gov.si/sistem&#8208;javnega&#8208;narocanja/vzorcna&#8208;razpisna&#8208;dokumentacija"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hyperlink" Target="https://ejn.gov.si/mojejn"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yperlink" Target="https://ejn.gov.si/eJN2" TargetMode="External"/><Relationship Id="rId28" Type="http://schemas.openxmlformats.org/officeDocument/2006/relationships/footer" Target="footer1.xml"/><Relationship Id="rId10" Type="http://schemas.openxmlformats.org/officeDocument/2006/relationships/image" Target="media/image2.jpeg"/><Relationship Id="rId19" Type="http://schemas.openxmlformats.org/officeDocument/2006/relationships/hyperlink" Target="http://www.enarocanje.si/_ESPD/" TargetMode="External"/><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ejn.gov.si/" TargetMode="External"/><Relationship Id="rId22" Type="http://schemas.openxmlformats.org/officeDocument/2006/relationships/hyperlink" Target="http://www.djn.mju.gov.si/sistem-javnega-narocanja/vzorcna-razpisna-dokumentacija" TargetMode="External"/><Relationship Id="rId27" Type="http://schemas.openxmlformats.org/officeDocument/2006/relationships/header" Target="header2.xml"/><Relationship Id="rId30" Type="http://schemas.openxmlformats.org/officeDocument/2006/relationships/header" Target="header3.xml"/><Relationship Id="rId8" Type="http://schemas.openxmlformats.org/officeDocument/2006/relationships/hyperlink" Target="https://ejn.gov.si/" TargetMode="External"/></Relationships>
</file>

<file path=word/_rels/header3.xml.rels><?xml version="1.0" encoding="UTF-8" standalone="yes"?>
<Relationships xmlns="http://schemas.openxmlformats.org/package/2006/relationships"><Relationship Id="rId3" Type="http://schemas.openxmlformats.org/officeDocument/2006/relationships/image" Target="media/image6.jpg"/><Relationship Id="rId2" Type="http://schemas.openxmlformats.org/officeDocument/2006/relationships/image" Target="media/image5.jp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7"/>
        <w:category>
          <w:name w:val="Splošno"/>
          <w:gallery w:val="placeholder"/>
        </w:category>
        <w:types>
          <w:type w:val="bbPlcHdr"/>
        </w:types>
        <w:behaviors>
          <w:behavior w:val="content"/>
        </w:behaviors>
        <w:guid w:val="{E43C70CD-C945-4F0B-830D-3F38CFD2C278}"/>
      </w:docPartPr>
      <w:docPartBody>
        <w:p w:rsidR="00E13935" w:rsidRDefault="00E13935">
          <w:r w:rsidRPr="00CC2804">
            <w:rPr>
              <w:rStyle w:val="Besedilooznabemesta"/>
            </w:rPr>
            <w:t>Kliknite ali tapnite tukaj, če želite vnesti datum.</w:t>
          </w:r>
        </w:p>
      </w:docPartBody>
    </w:docPart>
    <w:docPart>
      <w:docPartPr>
        <w:name w:val="DefaultPlaceholder_-1854013438"/>
        <w:category>
          <w:name w:val="Splošno"/>
          <w:gallery w:val="placeholder"/>
        </w:category>
        <w:types>
          <w:type w:val="bbPlcHdr"/>
        </w:types>
        <w:behaviors>
          <w:behavior w:val="content"/>
        </w:behaviors>
        <w:guid w:val="{86E70500-BBF4-4AAA-9AA1-E49C550CA6E1}"/>
      </w:docPartPr>
      <w:docPartBody>
        <w:p w:rsidR="00E13935" w:rsidRDefault="00E13935">
          <w:r w:rsidRPr="00CC2804">
            <w:rPr>
              <w:rStyle w:val="Besedilooznabemesta"/>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0002AFF" w:usb1="4000ACFF" w:usb2="00000001"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Mongolian Baiti">
    <w:panose1 w:val="03000500000000000000"/>
    <w:charset w:val="00"/>
    <w:family w:val="script"/>
    <w:pitch w:val="variable"/>
    <w:sig w:usb0="80000023" w:usb1="00000000" w:usb2="0002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3935"/>
    <w:rsid w:val="00052587"/>
    <w:rsid w:val="000D266A"/>
    <w:rsid w:val="001579D6"/>
    <w:rsid w:val="001F72E1"/>
    <w:rsid w:val="00206B68"/>
    <w:rsid w:val="002307F8"/>
    <w:rsid w:val="00266EDC"/>
    <w:rsid w:val="0035664C"/>
    <w:rsid w:val="00357DB9"/>
    <w:rsid w:val="00380E46"/>
    <w:rsid w:val="003B57D6"/>
    <w:rsid w:val="003D419D"/>
    <w:rsid w:val="004445C4"/>
    <w:rsid w:val="00461874"/>
    <w:rsid w:val="00512CBA"/>
    <w:rsid w:val="00523955"/>
    <w:rsid w:val="00547459"/>
    <w:rsid w:val="00571FFF"/>
    <w:rsid w:val="005F031D"/>
    <w:rsid w:val="007C59D7"/>
    <w:rsid w:val="00853AC4"/>
    <w:rsid w:val="00882B41"/>
    <w:rsid w:val="00893D15"/>
    <w:rsid w:val="008D6BB6"/>
    <w:rsid w:val="008F26CA"/>
    <w:rsid w:val="00966AE1"/>
    <w:rsid w:val="00977C1D"/>
    <w:rsid w:val="009833A1"/>
    <w:rsid w:val="009A0279"/>
    <w:rsid w:val="009F4D87"/>
    <w:rsid w:val="00AE2849"/>
    <w:rsid w:val="00B57C6B"/>
    <w:rsid w:val="00B9192A"/>
    <w:rsid w:val="00BB12E4"/>
    <w:rsid w:val="00BB2226"/>
    <w:rsid w:val="00BF0EEC"/>
    <w:rsid w:val="00C1678A"/>
    <w:rsid w:val="00C42D99"/>
    <w:rsid w:val="00C64A4D"/>
    <w:rsid w:val="00CA00A7"/>
    <w:rsid w:val="00CD1222"/>
    <w:rsid w:val="00D45BF2"/>
    <w:rsid w:val="00D54493"/>
    <w:rsid w:val="00D6469B"/>
    <w:rsid w:val="00D947B5"/>
    <w:rsid w:val="00DA3577"/>
    <w:rsid w:val="00DC452C"/>
    <w:rsid w:val="00DD09D5"/>
    <w:rsid w:val="00DE58FC"/>
    <w:rsid w:val="00E13935"/>
    <w:rsid w:val="00ED4DFE"/>
    <w:rsid w:val="00F05078"/>
    <w:rsid w:val="00FA15E2"/>
    <w:rsid w:val="00FA7860"/>
    <w:rsid w:val="00FD04C9"/>
    <w:rsid w:val="00FF0372"/>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uiPriority w:val="99"/>
    <w:semiHidden/>
    <w:rsid w:val="00E13935"/>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B59150-84F1-47A2-9782-CAF2DB8CC9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2</TotalTime>
  <Pages>20</Pages>
  <Words>9561</Words>
  <Characters>54504</Characters>
  <Application>Microsoft Office Word</Application>
  <DocSecurity>0</DocSecurity>
  <Lines>454</Lines>
  <Paragraphs>127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
  <LinksUpToDate>false</LinksUpToDate>
  <CharactersWithSpaces>63938</CharactersWithSpaces>
  <SharedDoc>false</SharedDoc>
  <HLinks>
    <vt:vector size="312" baseType="variant">
      <vt:variant>
        <vt:i4>1048588</vt:i4>
      </vt:variant>
      <vt:variant>
        <vt:i4>276</vt:i4>
      </vt:variant>
      <vt:variant>
        <vt:i4>0</vt:i4>
      </vt:variant>
      <vt:variant>
        <vt:i4>5</vt:i4>
      </vt:variant>
      <vt:variant>
        <vt:lpwstr>https://ejn.gov.si/mojejn</vt:lpwstr>
      </vt:variant>
      <vt:variant>
        <vt:lpwstr/>
      </vt:variant>
      <vt:variant>
        <vt:i4>7733356</vt:i4>
      </vt:variant>
      <vt:variant>
        <vt:i4>273</vt:i4>
      </vt:variant>
      <vt:variant>
        <vt:i4>0</vt:i4>
      </vt:variant>
      <vt:variant>
        <vt:i4>5</vt:i4>
      </vt:variant>
      <vt:variant>
        <vt:lpwstr>https://ejn.gov.si/eJN2</vt:lpwstr>
      </vt:variant>
      <vt:variant>
        <vt:lpwstr/>
      </vt:variant>
      <vt:variant>
        <vt:i4>4456557</vt:i4>
      </vt:variant>
      <vt:variant>
        <vt:i4>270</vt:i4>
      </vt:variant>
      <vt:variant>
        <vt:i4>0</vt:i4>
      </vt:variant>
      <vt:variant>
        <vt:i4>5</vt:i4>
      </vt:variant>
      <vt:variant>
        <vt:lpwstr>http://www.enarocanje.si/_ESPD/</vt:lpwstr>
      </vt:variant>
      <vt:variant>
        <vt:lpwstr/>
      </vt:variant>
      <vt:variant>
        <vt:i4>7733356</vt:i4>
      </vt:variant>
      <vt:variant>
        <vt:i4>267</vt:i4>
      </vt:variant>
      <vt:variant>
        <vt:i4>0</vt:i4>
      </vt:variant>
      <vt:variant>
        <vt:i4>5</vt:i4>
      </vt:variant>
      <vt:variant>
        <vt:lpwstr>https://ejn.gov.si/eJN2</vt:lpwstr>
      </vt:variant>
      <vt:variant>
        <vt:lpwstr/>
      </vt:variant>
      <vt:variant>
        <vt:i4>1048588</vt:i4>
      </vt:variant>
      <vt:variant>
        <vt:i4>264</vt:i4>
      </vt:variant>
      <vt:variant>
        <vt:i4>0</vt:i4>
      </vt:variant>
      <vt:variant>
        <vt:i4>5</vt:i4>
      </vt:variant>
      <vt:variant>
        <vt:lpwstr>https://ejn.gov.si/mojejn</vt:lpwstr>
      </vt:variant>
      <vt:variant>
        <vt:lpwstr/>
      </vt:variant>
      <vt:variant>
        <vt:i4>8061051</vt:i4>
      </vt:variant>
      <vt:variant>
        <vt:i4>261</vt:i4>
      </vt:variant>
      <vt:variant>
        <vt:i4>0</vt:i4>
      </vt:variant>
      <vt:variant>
        <vt:i4>5</vt:i4>
      </vt:variant>
      <vt:variant>
        <vt:lpwstr>http://www.nlb.si/</vt:lpwstr>
      </vt:variant>
      <vt:variant>
        <vt:lpwstr/>
      </vt:variant>
      <vt:variant>
        <vt:i4>458828</vt:i4>
      </vt:variant>
      <vt:variant>
        <vt:i4>258</vt:i4>
      </vt:variant>
      <vt:variant>
        <vt:i4>0</vt:i4>
      </vt:variant>
      <vt:variant>
        <vt:i4>5</vt:i4>
      </vt:variant>
      <vt:variant>
        <vt:lpwstr>http://www.halcom.si/</vt:lpwstr>
      </vt:variant>
      <vt:variant>
        <vt:lpwstr/>
      </vt:variant>
      <vt:variant>
        <vt:i4>7667811</vt:i4>
      </vt:variant>
      <vt:variant>
        <vt:i4>255</vt:i4>
      </vt:variant>
      <vt:variant>
        <vt:i4>0</vt:i4>
      </vt:variant>
      <vt:variant>
        <vt:i4>5</vt:i4>
      </vt:variant>
      <vt:variant>
        <vt:lpwstr>http://www.sigen-ca.si/</vt:lpwstr>
      </vt:variant>
      <vt:variant>
        <vt:lpwstr/>
      </vt:variant>
      <vt:variant>
        <vt:i4>1048588</vt:i4>
      </vt:variant>
      <vt:variant>
        <vt:i4>252</vt:i4>
      </vt:variant>
      <vt:variant>
        <vt:i4>0</vt:i4>
      </vt:variant>
      <vt:variant>
        <vt:i4>5</vt:i4>
      </vt:variant>
      <vt:variant>
        <vt:lpwstr>https://ejn.gov.si/mojejn</vt:lpwstr>
      </vt:variant>
      <vt:variant>
        <vt:lpwstr/>
      </vt:variant>
      <vt:variant>
        <vt:i4>1048588</vt:i4>
      </vt:variant>
      <vt:variant>
        <vt:i4>249</vt:i4>
      </vt:variant>
      <vt:variant>
        <vt:i4>0</vt:i4>
      </vt:variant>
      <vt:variant>
        <vt:i4>5</vt:i4>
      </vt:variant>
      <vt:variant>
        <vt:lpwstr>https://ejn.gov.si/mojejn</vt:lpwstr>
      </vt:variant>
      <vt:variant>
        <vt:lpwstr/>
      </vt:variant>
      <vt:variant>
        <vt:i4>7733356</vt:i4>
      </vt:variant>
      <vt:variant>
        <vt:i4>246</vt:i4>
      </vt:variant>
      <vt:variant>
        <vt:i4>0</vt:i4>
      </vt:variant>
      <vt:variant>
        <vt:i4>5</vt:i4>
      </vt:variant>
      <vt:variant>
        <vt:lpwstr>https://ejn.gov.si/eJN2</vt:lpwstr>
      </vt:variant>
      <vt:variant>
        <vt:lpwstr/>
      </vt:variant>
      <vt:variant>
        <vt:i4>1835063</vt:i4>
      </vt:variant>
      <vt:variant>
        <vt:i4>239</vt:i4>
      </vt:variant>
      <vt:variant>
        <vt:i4>0</vt:i4>
      </vt:variant>
      <vt:variant>
        <vt:i4>5</vt:i4>
      </vt:variant>
      <vt:variant>
        <vt:lpwstr/>
      </vt:variant>
      <vt:variant>
        <vt:lpwstr>_Toc530038100</vt:lpwstr>
      </vt:variant>
      <vt:variant>
        <vt:i4>1376310</vt:i4>
      </vt:variant>
      <vt:variant>
        <vt:i4>233</vt:i4>
      </vt:variant>
      <vt:variant>
        <vt:i4>0</vt:i4>
      </vt:variant>
      <vt:variant>
        <vt:i4>5</vt:i4>
      </vt:variant>
      <vt:variant>
        <vt:lpwstr/>
      </vt:variant>
      <vt:variant>
        <vt:lpwstr>_Toc530038099</vt:lpwstr>
      </vt:variant>
      <vt:variant>
        <vt:i4>1376310</vt:i4>
      </vt:variant>
      <vt:variant>
        <vt:i4>227</vt:i4>
      </vt:variant>
      <vt:variant>
        <vt:i4>0</vt:i4>
      </vt:variant>
      <vt:variant>
        <vt:i4>5</vt:i4>
      </vt:variant>
      <vt:variant>
        <vt:lpwstr/>
      </vt:variant>
      <vt:variant>
        <vt:lpwstr>_Toc530038098</vt:lpwstr>
      </vt:variant>
      <vt:variant>
        <vt:i4>1376310</vt:i4>
      </vt:variant>
      <vt:variant>
        <vt:i4>221</vt:i4>
      </vt:variant>
      <vt:variant>
        <vt:i4>0</vt:i4>
      </vt:variant>
      <vt:variant>
        <vt:i4>5</vt:i4>
      </vt:variant>
      <vt:variant>
        <vt:lpwstr/>
      </vt:variant>
      <vt:variant>
        <vt:lpwstr>_Toc530038097</vt:lpwstr>
      </vt:variant>
      <vt:variant>
        <vt:i4>1376310</vt:i4>
      </vt:variant>
      <vt:variant>
        <vt:i4>215</vt:i4>
      </vt:variant>
      <vt:variant>
        <vt:i4>0</vt:i4>
      </vt:variant>
      <vt:variant>
        <vt:i4>5</vt:i4>
      </vt:variant>
      <vt:variant>
        <vt:lpwstr/>
      </vt:variant>
      <vt:variant>
        <vt:lpwstr>_Toc530038096</vt:lpwstr>
      </vt:variant>
      <vt:variant>
        <vt:i4>1376310</vt:i4>
      </vt:variant>
      <vt:variant>
        <vt:i4>209</vt:i4>
      </vt:variant>
      <vt:variant>
        <vt:i4>0</vt:i4>
      </vt:variant>
      <vt:variant>
        <vt:i4>5</vt:i4>
      </vt:variant>
      <vt:variant>
        <vt:lpwstr/>
      </vt:variant>
      <vt:variant>
        <vt:lpwstr>_Toc530038095</vt:lpwstr>
      </vt:variant>
      <vt:variant>
        <vt:i4>1376310</vt:i4>
      </vt:variant>
      <vt:variant>
        <vt:i4>203</vt:i4>
      </vt:variant>
      <vt:variant>
        <vt:i4>0</vt:i4>
      </vt:variant>
      <vt:variant>
        <vt:i4>5</vt:i4>
      </vt:variant>
      <vt:variant>
        <vt:lpwstr/>
      </vt:variant>
      <vt:variant>
        <vt:lpwstr>_Toc530038094</vt:lpwstr>
      </vt:variant>
      <vt:variant>
        <vt:i4>1376310</vt:i4>
      </vt:variant>
      <vt:variant>
        <vt:i4>197</vt:i4>
      </vt:variant>
      <vt:variant>
        <vt:i4>0</vt:i4>
      </vt:variant>
      <vt:variant>
        <vt:i4>5</vt:i4>
      </vt:variant>
      <vt:variant>
        <vt:lpwstr/>
      </vt:variant>
      <vt:variant>
        <vt:lpwstr>_Toc530038093</vt:lpwstr>
      </vt:variant>
      <vt:variant>
        <vt:i4>1376310</vt:i4>
      </vt:variant>
      <vt:variant>
        <vt:i4>191</vt:i4>
      </vt:variant>
      <vt:variant>
        <vt:i4>0</vt:i4>
      </vt:variant>
      <vt:variant>
        <vt:i4>5</vt:i4>
      </vt:variant>
      <vt:variant>
        <vt:lpwstr/>
      </vt:variant>
      <vt:variant>
        <vt:lpwstr>_Toc530038092</vt:lpwstr>
      </vt:variant>
      <vt:variant>
        <vt:i4>1376310</vt:i4>
      </vt:variant>
      <vt:variant>
        <vt:i4>185</vt:i4>
      </vt:variant>
      <vt:variant>
        <vt:i4>0</vt:i4>
      </vt:variant>
      <vt:variant>
        <vt:i4>5</vt:i4>
      </vt:variant>
      <vt:variant>
        <vt:lpwstr/>
      </vt:variant>
      <vt:variant>
        <vt:lpwstr>_Toc530038091</vt:lpwstr>
      </vt:variant>
      <vt:variant>
        <vt:i4>1376310</vt:i4>
      </vt:variant>
      <vt:variant>
        <vt:i4>179</vt:i4>
      </vt:variant>
      <vt:variant>
        <vt:i4>0</vt:i4>
      </vt:variant>
      <vt:variant>
        <vt:i4>5</vt:i4>
      </vt:variant>
      <vt:variant>
        <vt:lpwstr/>
      </vt:variant>
      <vt:variant>
        <vt:lpwstr>_Toc530038090</vt:lpwstr>
      </vt:variant>
      <vt:variant>
        <vt:i4>1310774</vt:i4>
      </vt:variant>
      <vt:variant>
        <vt:i4>173</vt:i4>
      </vt:variant>
      <vt:variant>
        <vt:i4>0</vt:i4>
      </vt:variant>
      <vt:variant>
        <vt:i4>5</vt:i4>
      </vt:variant>
      <vt:variant>
        <vt:lpwstr/>
      </vt:variant>
      <vt:variant>
        <vt:lpwstr>_Toc530038089</vt:lpwstr>
      </vt:variant>
      <vt:variant>
        <vt:i4>1310774</vt:i4>
      </vt:variant>
      <vt:variant>
        <vt:i4>167</vt:i4>
      </vt:variant>
      <vt:variant>
        <vt:i4>0</vt:i4>
      </vt:variant>
      <vt:variant>
        <vt:i4>5</vt:i4>
      </vt:variant>
      <vt:variant>
        <vt:lpwstr/>
      </vt:variant>
      <vt:variant>
        <vt:lpwstr>_Toc530038088</vt:lpwstr>
      </vt:variant>
      <vt:variant>
        <vt:i4>1310774</vt:i4>
      </vt:variant>
      <vt:variant>
        <vt:i4>161</vt:i4>
      </vt:variant>
      <vt:variant>
        <vt:i4>0</vt:i4>
      </vt:variant>
      <vt:variant>
        <vt:i4>5</vt:i4>
      </vt:variant>
      <vt:variant>
        <vt:lpwstr/>
      </vt:variant>
      <vt:variant>
        <vt:lpwstr>_Toc530038087</vt:lpwstr>
      </vt:variant>
      <vt:variant>
        <vt:i4>1310774</vt:i4>
      </vt:variant>
      <vt:variant>
        <vt:i4>155</vt:i4>
      </vt:variant>
      <vt:variant>
        <vt:i4>0</vt:i4>
      </vt:variant>
      <vt:variant>
        <vt:i4>5</vt:i4>
      </vt:variant>
      <vt:variant>
        <vt:lpwstr/>
      </vt:variant>
      <vt:variant>
        <vt:lpwstr>_Toc530038086</vt:lpwstr>
      </vt:variant>
      <vt:variant>
        <vt:i4>1310774</vt:i4>
      </vt:variant>
      <vt:variant>
        <vt:i4>149</vt:i4>
      </vt:variant>
      <vt:variant>
        <vt:i4>0</vt:i4>
      </vt:variant>
      <vt:variant>
        <vt:i4>5</vt:i4>
      </vt:variant>
      <vt:variant>
        <vt:lpwstr/>
      </vt:variant>
      <vt:variant>
        <vt:lpwstr>_Toc530038085</vt:lpwstr>
      </vt:variant>
      <vt:variant>
        <vt:i4>1310774</vt:i4>
      </vt:variant>
      <vt:variant>
        <vt:i4>143</vt:i4>
      </vt:variant>
      <vt:variant>
        <vt:i4>0</vt:i4>
      </vt:variant>
      <vt:variant>
        <vt:i4>5</vt:i4>
      </vt:variant>
      <vt:variant>
        <vt:lpwstr/>
      </vt:variant>
      <vt:variant>
        <vt:lpwstr>_Toc530038084</vt:lpwstr>
      </vt:variant>
      <vt:variant>
        <vt:i4>1310774</vt:i4>
      </vt:variant>
      <vt:variant>
        <vt:i4>137</vt:i4>
      </vt:variant>
      <vt:variant>
        <vt:i4>0</vt:i4>
      </vt:variant>
      <vt:variant>
        <vt:i4>5</vt:i4>
      </vt:variant>
      <vt:variant>
        <vt:lpwstr/>
      </vt:variant>
      <vt:variant>
        <vt:lpwstr>_Toc530038083</vt:lpwstr>
      </vt:variant>
      <vt:variant>
        <vt:i4>1310774</vt:i4>
      </vt:variant>
      <vt:variant>
        <vt:i4>131</vt:i4>
      </vt:variant>
      <vt:variant>
        <vt:i4>0</vt:i4>
      </vt:variant>
      <vt:variant>
        <vt:i4>5</vt:i4>
      </vt:variant>
      <vt:variant>
        <vt:lpwstr/>
      </vt:variant>
      <vt:variant>
        <vt:lpwstr>_Toc530038082</vt:lpwstr>
      </vt:variant>
      <vt:variant>
        <vt:i4>1310774</vt:i4>
      </vt:variant>
      <vt:variant>
        <vt:i4>125</vt:i4>
      </vt:variant>
      <vt:variant>
        <vt:i4>0</vt:i4>
      </vt:variant>
      <vt:variant>
        <vt:i4>5</vt:i4>
      </vt:variant>
      <vt:variant>
        <vt:lpwstr/>
      </vt:variant>
      <vt:variant>
        <vt:lpwstr>_Toc530038081</vt:lpwstr>
      </vt:variant>
      <vt:variant>
        <vt:i4>1310774</vt:i4>
      </vt:variant>
      <vt:variant>
        <vt:i4>119</vt:i4>
      </vt:variant>
      <vt:variant>
        <vt:i4>0</vt:i4>
      </vt:variant>
      <vt:variant>
        <vt:i4>5</vt:i4>
      </vt:variant>
      <vt:variant>
        <vt:lpwstr/>
      </vt:variant>
      <vt:variant>
        <vt:lpwstr>_Toc530038080</vt:lpwstr>
      </vt:variant>
      <vt:variant>
        <vt:i4>1769526</vt:i4>
      </vt:variant>
      <vt:variant>
        <vt:i4>113</vt:i4>
      </vt:variant>
      <vt:variant>
        <vt:i4>0</vt:i4>
      </vt:variant>
      <vt:variant>
        <vt:i4>5</vt:i4>
      </vt:variant>
      <vt:variant>
        <vt:lpwstr/>
      </vt:variant>
      <vt:variant>
        <vt:lpwstr>_Toc530038079</vt:lpwstr>
      </vt:variant>
      <vt:variant>
        <vt:i4>1769526</vt:i4>
      </vt:variant>
      <vt:variant>
        <vt:i4>107</vt:i4>
      </vt:variant>
      <vt:variant>
        <vt:i4>0</vt:i4>
      </vt:variant>
      <vt:variant>
        <vt:i4>5</vt:i4>
      </vt:variant>
      <vt:variant>
        <vt:lpwstr/>
      </vt:variant>
      <vt:variant>
        <vt:lpwstr>_Toc530038078</vt:lpwstr>
      </vt:variant>
      <vt:variant>
        <vt:i4>1769526</vt:i4>
      </vt:variant>
      <vt:variant>
        <vt:i4>101</vt:i4>
      </vt:variant>
      <vt:variant>
        <vt:i4>0</vt:i4>
      </vt:variant>
      <vt:variant>
        <vt:i4>5</vt:i4>
      </vt:variant>
      <vt:variant>
        <vt:lpwstr/>
      </vt:variant>
      <vt:variant>
        <vt:lpwstr>_Toc530038077</vt:lpwstr>
      </vt:variant>
      <vt:variant>
        <vt:i4>1769526</vt:i4>
      </vt:variant>
      <vt:variant>
        <vt:i4>95</vt:i4>
      </vt:variant>
      <vt:variant>
        <vt:i4>0</vt:i4>
      </vt:variant>
      <vt:variant>
        <vt:i4>5</vt:i4>
      </vt:variant>
      <vt:variant>
        <vt:lpwstr/>
      </vt:variant>
      <vt:variant>
        <vt:lpwstr>_Toc530038076</vt:lpwstr>
      </vt:variant>
      <vt:variant>
        <vt:i4>1769526</vt:i4>
      </vt:variant>
      <vt:variant>
        <vt:i4>89</vt:i4>
      </vt:variant>
      <vt:variant>
        <vt:i4>0</vt:i4>
      </vt:variant>
      <vt:variant>
        <vt:i4>5</vt:i4>
      </vt:variant>
      <vt:variant>
        <vt:lpwstr/>
      </vt:variant>
      <vt:variant>
        <vt:lpwstr>_Toc530038075</vt:lpwstr>
      </vt:variant>
      <vt:variant>
        <vt:i4>1769526</vt:i4>
      </vt:variant>
      <vt:variant>
        <vt:i4>83</vt:i4>
      </vt:variant>
      <vt:variant>
        <vt:i4>0</vt:i4>
      </vt:variant>
      <vt:variant>
        <vt:i4>5</vt:i4>
      </vt:variant>
      <vt:variant>
        <vt:lpwstr/>
      </vt:variant>
      <vt:variant>
        <vt:lpwstr>_Toc530038074</vt:lpwstr>
      </vt:variant>
      <vt:variant>
        <vt:i4>1769526</vt:i4>
      </vt:variant>
      <vt:variant>
        <vt:i4>77</vt:i4>
      </vt:variant>
      <vt:variant>
        <vt:i4>0</vt:i4>
      </vt:variant>
      <vt:variant>
        <vt:i4>5</vt:i4>
      </vt:variant>
      <vt:variant>
        <vt:lpwstr/>
      </vt:variant>
      <vt:variant>
        <vt:lpwstr>_Toc530038073</vt:lpwstr>
      </vt:variant>
      <vt:variant>
        <vt:i4>1769526</vt:i4>
      </vt:variant>
      <vt:variant>
        <vt:i4>71</vt:i4>
      </vt:variant>
      <vt:variant>
        <vt:i4>0</vt:i4>
      </vt:variant>
      <vt:variant>
        <vt:i4>5</vt:i4>
      </vt:variant>
      <vt:variant>
        <vt:lpwstr/>
      </vt:variant>
      <vt:variant>
        <vt:lpwstr>_Toc530038072</vt:lpwstr>
      </vt:variant>
      <vt:variant>
        <vt:i4>1769526</vt:i4>
      </vt:variant>
      <vt:variant>
        <vt:i4>65</vt:i4>
      </vt:variant>
      <vt:variant>
        <vt:i4>0</vt:i4>
      </vt:variant>
      <vt:variant>
        <vt:i4>5</vt:i4>
      </vt:variant>
      <vt:variant>
        <vt:lpwstr/>
      </vt:variant>
      <vt:variant>
        <vt:lpwstr>_Toc530038071</vt:lpwstr>
      </vt:variant>
      <vt:variant>
        <vt:i4>1769526</vt:i4>
      </vt:variant>
      <vt:variant>
        <vt:i4>59</vt:i4>
      </vt:variant>
      <vt:variant>
        <vt:i4>0</vt:i4>
      </vt:variant>
      <vt:variant>
        <vt:i4>5</vt:i4>
      </vt:variant>
      <vt:variant>
        <vt:lpwstr/>
      </vt:variant>
      <vt:variant>
        <vt:lpwstr>_Toc530038070</vt:lpwstr>
      </vt:variant>
      <vt:variant>
        <vt:i4>1703990</vt:i4>
      </vt:variant>
      <vt:variant>
        <vt:i4>53</vt:i4>
      </vt:variant>
      <vt:variant>
        <vt:i4>0</vt:i4>
      </vt:variant>
      <vt:variant>
        <vt:i4>5</vt:i4>
      </vt:variant>
      <vt:variant>
        <vt:lpwstr/>
      </vt:variant>
      <vt:variant>
        <vt:lpwstr>_Toc530038069</vt:lpwstr>
      </vt:variant>
      <vt:variant>
        <vt:i4>1703990</vt:i4>
      </vt:variant>
      <vt:variant>
        <vt:i4>47</vt:i4>
      </vt:variant>
      <vt:variant>
        <vt:i4>0</vt:i4>
      </vt:variant>
      <vt:variant>
        <vt:i4>5</vt:i4>
      </vt:variant>
      <vt:variant>
        <vt:lpwstr/>
      </vt:variant>
      <vt:variant>
        <vt:lpwstr>_Toc530038068</vt:lpwstr>
      </vt:variant>
      <vt:variant>
        <vt:i4>1703990</vt:i4>
      </vt:variant>
      <vt:variant>
        <vt:i4>41</vt:i4>
      </vt:variant>
      <vt:variant>
        <vt:i4>0</vt:i4>
      </vt:variant>
      <vt:variant>
        <vt:i4>5</vt:i4>
      </vt:variant>
      <vt:variant>
        <vt:lpwstr/>
      </vt:variant>
      <vt:variant>
        <vt:lpwstr>_Toc530038067</vt:lpwstr>
      </vt:variant>
      <vt:variant>
        <vt:i4>1703990</vt:i4>
      </vt:variant>
      <vt:variant>
        <vt:i4>35</vt:i4>
      </vt:variant>
      <vt:variant>
        <vt:i4>0</vt:i4>
      </vt:variant>
      <vt:variant>
        <vt:i4>5</vt:i4>
      </vt:variant>
      <vt:variant>
        <vt:lpwstr/>
      </vt:variant>
      <vt:variant>
        <vt:lpwstr>_Toc530038066</vt:lpwstr>
      </vt:variant>
      <vt:variant>
        <vt:i4>1703990</vt:i4>
      </vt:variant>
      <vt:variant>
        <vt:i4>29</vt:i4>
      </vt:variant>
      <vt:variant>
        <vt:i4>0</vt:i4>
      </vt:variant>
      <vt:variant>
        <vt:i4>5</vt:i4>
      </vt:variant>
      <vt:variant>
        <vt:lpwstr/>
      </vt:variant>
      <vt:variant>
        <vt:lpwstr>_Toc530038065</vt:lpwstr>
      </vt:variant>
      <vt:variant>
        <vt:i4>1703990</vt:i4>
      </vt:variant>
      <vt:variant>
        <vt:i4>23</vt:i4>
      </vt:variant>
      <vt:variant>
        <vt:i4>0</vt:i4>
      </vt:variant>
      <vt:variant>
        <vt:i4>5</vt:i4>
      </vt:variant>
      <vt:variant>
        <vt:lpwstr/>
      </vt:variant>
      <vt:variant>
        <vt:lpwstr>_Toc530038064</vt:lpwstr>
      </vt:variant>
      <vt:variant>
        <vt:i4>1703990</vt:i4>
      </vt:variant>
      <vt:variant>
        <vt:i4>17</vt:i4>
      </vt:variant>
      <vt:variant>
        <vt:i4>0</vt:i4>
      </vt:variant>
      <vt:variant>
        <vt:i4>5</vt:i4>
      </vt:variant>
      <vt:variant>
        <vt:lpwstr/>
      </vt:variant>
      <vt:variant>
        <vt:lpwstr>_Toc530038063</vt:lpwstr>
      </vt:variant>
      <vt:variant>
        <vt:i4>1703990</vt:i4>
      </vt:variant>
      <vt:variant>
        <vt:i4>11</vt:i4>
      </vt:variant>
      <vt:variant>
        <vt:i4>0</vt:i4>
      </vt:variant>
      <vt:variant>
        <vt:i4>5</vt:i4>
      </vt:variant>
      <vt:variant>
        <vt:lpwstr/>
      </vt:variant>
      <vt:variant>
        <vt:lpwstr>_Toc530038062</vt:lpwstr>
      </vt:variant>
      <vt:variant>
        <vt:i4>1703990</vt:i4>
      </vt:variant>
      <vt:variant>
        <vt:i4>5</vt:i4>
      </vt:variant>
      <vt:variant>
        <vt:i4>0</vt:i4>
      </vt:variant>
      <vt:variant>
        <vt:i4>5</vt:i4>
      </vt:variant>
      <vt:variant>
        <vt:lpwstr/>
      </vt:variant>
      <vt:variant>
        <vt:lpwstr>_Toc530038061</vt:lpwstr>
      </vt:variant>
      <vt:variant>
        <vt:i4>1048588</vt:i4>
      </vt:variant>
      <vt:variant>
        <vt:i4>0</vt:i4>
      </vt:variant>
      <vt:variant>
        <vt:i4>0</vt:i4>
      </vt:variant>
      <vt:variant>
        <vt:i4>5</vt:i4>
      </vt:variant>
      <vt:variant>
        <vt:lpwstr>https://ejn.gov.si/mojejn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Tina</dc:creator>
  <cp:keywords/>
  <cp:lastModifiedBy>Mojca Nekrep</cp:lastModifiedBy>
  <cp:revision>2</cp:revision>
  <cp:lastPrinted>2021-07-05T08:16:00Z</cp:lastPrinted>
  <dcterms:created xsi:type="dcterms:W3CDTF">2021-07-05T09:12:00Z</dcterms:created>
  <dcterms:modified xsi:type="dcterms:W3CDTF">2021-07-05T09:12:00Z</dcterms:modified>
</cp:coreProperties>
</file>